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hint="eastAsia" w:ascii="方正小标宋简体" w:hAnsi="宋体" w:eastAsia="方正小标宋简体"/>
          <w:b/>
          <w:color w:val="000000"/>
          <w:sz w:val="68"/>
          <w:szCs w:val="72"/>
        </w:rPr>
      </w:pPr>
      <w:bookmarkStart w:id="1" w:name="_Toc15396597"/>
      <w:bookmarkStart w:id="2" w:name="_Toc15377425"/>
      <w:bookmarkStart w:id="3" w:name="_Toc15396475"/>
      <w:bookmarkStart w:id="4" w:name="_Toc15377193"/>
      <w:bookmarkStart w:id="5" w:name="_Toc15378441"/>
      <w:r>
        <w:rPr>
          <w:rFonts w:hint="eastAsia" w:ascii="方正小标宋简体" w:hAnsi="宋体" w:eastAsia="方正小标宋简体"/>
          <w:b/>
          <w:color w:val="000000"/>
          <w:sz w:val="68"/>
          <w:szCs w:val="72"/>
        </w:rPr>
        <w:t>2021年度</w:t>
      </w:r>
      <w:bookmarkEnd w:id="1"/>
      <w:bookmarkEnd w:id="2"/>
      <w:bookmarkEnd w:id="3"/>
      <w:bookmarkEnd w:id="4"/>
      <w:bookmarkEnd w:id="5"/>
    </w:p>
    <w:bookmarkEnd w:id="0"/>
    <w:p>
      <w:pPr>
        <w:adjustRightInd w:val="0"/>
        <w:snapToGrid w:val="0"/>
        <w:jc w:val="center"/>
        <w:outlineLvl w:val="0"/>
        <w:rPr>
          <w:rFonts w:ascii="方正小标宋简体" w:hAnsi="宋体" w:eastAsia="方正小标宋简体"/>
          <w:b/>
          <w:color w:val="000000"/>
          <w:sz w:val="68"/>
          <w:szCs w:val="72"/>
        </w:rPr>
      </w:pPr>
      <w:bookmarkStart w:id="6" w:name="_Toc15396598"/>
      <w:bookmarkStart w:id="7" w:name="_Toc15378442"/>
      <w:bookmarkStart w:id="8" w:name="_Toc15396476"/>
      <w:bookmarkStart w:id="9" w:name="_Toc15377194"/>
      <w:bookmarkStart w:id="10" w:name="_Toc15377426"/>
      <w:r>
        <w:rPr>
          <w:rFonts w:hint="eastAsia" w:ascii="方正小标宋简体" w:hAnsi="宋体" w:eastAsia="方正小标宋简体"/>
          <w:b/>
          <w:color w:val="000000"/>
          <w:sz w:val="68"/>
          <w:szCs w:val="72"/>
        </w:rPr>
        <w:t>南江县</w:t>
      </w:r>
      <w:bookmarkStart w:id="11" w:name="_Toc15306268"/>
      <w:r>
        <w:rPr>
          <w:rFonts w:hint="eastAsia" w:ascii="方正小标宋简体" w:hAnsi="宋体" w:eastAsia="方正小标宋简体"/>
          <w:b/>
          <w:color w:val="000000"/>
          <w:sz w:val="68"/>
          <w:szCs w:val="72"/>
        </w:rPr>
        <w:t>部门决算</w:t>
      </w:r>
      <w:bookmarkEnd w:id="6"/>
      <w:bookmarkEnd w:id="7"/>
      <w:bookmarkEnd w:id="8"/>
      <w:bookmarkEnd w:id="9"/>
      <w:bookmarkEnd w:id="10"/>
      <w:bookmarkEnd w:id="11"/>
      <w:r>
        <w:rPr>
          <w:rFonts w:hint="eastAsia" w:ascii="方正小标宋简体" w:hAnsi="宋体" w:eastAsia="方正小标宋简体"/>
          <w:b/>
          <w:color w:val="000000"/>
          <w:sz w:val="68"/>
          <w:szCs w:val="72"/>
        </w:rPr>
        <w:t>编制说明</w:t>
      </w:r>
    </w:p>
    <w:p>
      <w:pPr>
        <w:widowControl/>
        <w:jc w:val="center"/>
        <w:rPr>
          <w:rFonts w:ascii="方正小标宋简体" w:hAnsi="宋体" w:eastAsia="方正小标宋简体"/>
          <w:color w:val="000000"/>
          <w:sz w:val="36"/>
          <w:szCs w:val="36"/>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pStyle w:val="3"/>
      </w:pPr>
    </w:p>
    <w:p/>
    <w:p>
      <w:pPr>
        <w:pStyle w:val="2"/>
        <w:spacing w:before="93"/>
      </w:pPr>
    </w:p>
    <w:p>
      <w:pPr>
        <w:adjustRightInd w:val="0"/>
        <w:snapToGrid w:val="0"/>
        <w:spacing w:line="360" w:lineRule="auto"/>
        <w:jc w:val="center"/>
        <w:outlineLvl w:val="0"/>
        <w:rPr>
          <w:rFonts w:ascii="方正小标宋简体" w:hAnsi="宋体" w:eastAsia="方正小标宋简体"/>
          <w:b/>
          <w:color w:val="000000"/>
          <w:sz w:val="52"/>
          <w:szCs w:val="52"/>
        </w:rPr>
      </w:pPr>
      <w:r>
        <w:rPr>
          <w:rFonts w:hint="eastAsia" w:ascii="方正小标宋简体" w:hAnsi="宋体" w:eastAsia="方正小标宋简体"/>
          <w:b/>
          <w:color w:val="000000"/>
          <w:sz w:val="52"/>
          <w:szCs w:val="52"/>
        </w:rPr>
        <w:t>南江县</w:t>
      </w:r>
      <w:r>
        <w:rPr>
          <w:rFonts w:hint="eastAsia" w:ascii="方正小标宋简体" w:hAnsi="宋体" w:eastAsia="方正小标宋简体"/>
          <w:b/>
          <w:color w:val="000000"/>
          <w:sz w:val="52"/>
          <w:szCs w:val="52"/>
          <w:lang w:eastAsia="zh-CN"/>
        </w:rPr>
        <w:t>人民防空</w:t>
      </w:r>
      <w:r>
        <w:rPr>
          <w:rFonts w:hint="eastAsia" w:ascii="方正小标宋简体" w:hAnsi="宋体" w:eastAsia="方正小标宋简体"/>
          <w:b/>
          <w:color w:val="000000"/>
          <w:sz w:val="52"/>
          <w:szCs w:val="52"/>
        </w:rPr>
        <w:t>办公室</w:t>
      </w:r>
    </w:p>
    <w:p>
      <w:pPr>
        <w:pStyle w:val="11"/>
        <w:adjustRightInd w:val="0"/>
        <w:snapToGrid w:val="0"/>
        <w:spacing w:before="0" w:line="600" w:lineRule="exact"/>
        <w:ind w:firstLine="720" w:firstLineChars="200"/>
        <w:jc w:val="left"/>
        <w:rPr>
          <w:rFonts w:ascii="方正小标宋简体" w:hAnsi="宋体" w:eastAsia="方正小标宋简体"/>
          <w:color w:val="000000"/>
          <w:sz w:val="36"/>
          <w:szCs w:val="36"/>
        </w:rPr>
      </w:pPr>
    </w:p>
    <w:p>
      <w:pPr>
        <w:pStyle w:val="11"/>
        <w:adjustRightInd w:val="0"/>
        <w:snapToGrid w:val="0"/>
        <w:spacing w:before="0" w:line="600" w:lineRule="exact"/>
        <w:ind w:firstLine="562" w:firstLineChars="200"/>
        <w:jc w:val="left"/>
        <w:rPr>
          <w:rFonts w:ascii="仿宋_GB2312" w:eastAsia="仿宋_GB2312"/>
          <w:b/>
          <w:bCs/>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pgNumType w:start="1"/>
          <w:cols w:space="720" w:num="1"/>
          <w:titlePg/>
          <w:docGrid w:type="lines" w:linePitch="312" w:charSpace="0"/>
        </w:sectPr>
      </w:pPr>
      <w:r>
        <w:rPr>
          <w:rFonts w:ascii="仿宋_GB2312" w:eastAsia="仿宋_GB2312"/>
          <w:b/>
          <w:bCs/>
        </w:rPr>
        <w:br w:type="page"/>
      </w:r>
    </w:p>
    <w:p>
      <w:pPr>
        <w:widowControl/>
        <w:jc w:val="center"/>
        <w:rPr>
          <w:rFonts w:ascii="黑体" w:eastAsia="黑体"/>
          <w:b/>
          <w:bCs/>
          <w:color w:val="000000"/>
          <w:sz w:val="44"/>
          <w:szCs w:val="44"/>
        </w:rPr>
      </w:pPr>
      <w:r>
        <w:rPr>
          <w:rFonts w:hint="eastAsia" w:ascii="黑体" w:eastAsia="黑体"/>
          <w:b/>
          <w:bCs/>
          <w:color w:val="000000"/>
          <w:sz w:val="44"/>
          <w:szCs w:val="44"/>
        </w:rPr>
        <w:t>目</w:t>
      </w:r>
      <w:r>
        <w:rPr>
          <w:rFonts w:ascii="黑体" w:eastAsia="黑体"/>
          <w:b/>
          <w:bCs/>
          <w:color w:val="000000"/>
          <w:sz w:val="44"/>
          <w:szCs w:val="44"/>
        </w:rPr>
        <w:t xml:space="preserve">  </w:t>
      </w:r>
      <w:r>
        <w:rPr>
          <w:rFonts w:hint="eastAsia" w:ascii="黑体" w:eastAsia="黑体"/>
          <w:b/>
          <w:bCs/>
          <w:color w:val="000000"/>
          <w:sz w:val="44"/>
          <w:szCs w:val="44"/>
        </w:rPr>
        <w:t>录</w:t>
      </w:r>
    </w:p>
    <w:p>
      <w:pPr>
        <w:adjustRightInd w:val="0"/>
        <w:snapToGrid w:val="0"/>
        <w:spacing w:line="360" w:lineRule="auto"/>
        <w:jc w:val="center"/>
        <w:outlineLvl w:val="0"/>
        <w:rPr>
          <w:rFonts w:hint="eastAsia" w:ascii="仿宋_GB2312" w:hAnsi="Times New Roman" w:eastAsia="仿宋_GB2312" w:cs="仿宋"/>
          <w:kern w:val="2"/>
          <w:sz w:val="28"/>
          <w:szCs w:val="28"/>
          <w:lang w:val="en-US" w:eastAsia="zh-CN" w:bidi="ar-SA"/>
        </w:rPr>
      </w:pPr>
    </w:p>
    <w:p>
      <w:pPr>
        <w:adjustRightInd w:val="0"/>
        <w:snapToGrid w:val="0"/>
        <w:spacing w:line="360" w:lineRule="auto"/>
        <w:jc w:val="center"/>
        <w:outlineLvl w:val="0"/>
      </w:pPr>
      <w:r>
        <w:rPr>
          <w:rFonts w:hint="eastAsia" w:ascii="仿宋_GB2312" w:hAnsi="Times New Roman" w:eastAsia="仿宋_GB2312" w:cs="仿宋"/>
          <w:kern w:val="2"/>
          <w:sz w:val="28"/>
          <w:szCs w:val="28"/>
          <w:lang w:val="en-US" w:eastAsia="zh-CN" w:bidi="ar-SA"/>
        </w:rPr>
        <w:t>公开时间：2022年 9月8日</w:t>
      </w:r>
    </w:p>
    <w:p>
      <w:pPr>
        <w:pStyle w:val="11"/>
        <w:adjustRightInd w:val="0"/>
        <w:snapToGrid w:val="0"/>
        <w:spacing w:before="0" w:line="540" w:lineRule="exact"/>
        <w:ind w:firstLine="562" w:firstLineChars="200"/>
        <w:jc w:val="left"/>
        <w:rPr>
          <w:rFonts w:ascii="仿宋_GB2312" w:eastAsia="仿宋_GB2312" w:cs="仿宋"/>
          <w:b/>
          <w:bCs/>
        </w:rPr>
      </w:pPr>
      <w:r>
        <w:rPr>
          <w:rFonts w:hint="eastAsia" w:ascii="仿宋_GB2312" w:eastAsia="仿宋_GB2312"/>
          <w:b/>
          <w:bCs/>
        </w:rPr>
        <w:t>第</w:t>
      </w:r>
      <w:r>
        <w:rPr>
          <w:rFonts w:hint="eastAsia" w:ascii="仿宋_GB2312" w:eastAsia="仿宋_GB2312" w:cs="仿宋"/>
          <w:b/>
          <w:bCs/>
        </w:rPr>
        <w:t>一部分</w:t>
      </w:r>
      <w:r>
        <w:rPr>
          <w:rFonts w:ascii="仿宋_GB2312" w:eastAsia="仿宋_GB2312" w:cs="仿宋"/>
          <w:b/>
          <w:bCs/>
        </w:rPr>
        <w:t xml:space="preserve"> </w:t>
      </w:r>
      <w:r>
        <w:rPr>
          <w:rFonts w:hint="eastAsia" w:ascii="仿宋_GB2312" w:eastAsia="仿宋_GB2312" w:cs="仿宋"/>
          <w:b/>
          <w:bCs/>
        </w:rPr>
        <w:t>部门概况</w:t>
      </w:r>
    </w:p>
    <w:p>
      <w:pPr>
        <w:pStyle w:val="12"/>
        <w:numPr>
          <w:ilvl w:val="0"/>
          <w:numId w:val="1"/>
        </w:numPr>
        <w:adjustRightInd w:val="0"/>
        <w:snapToGrid w:val="0"/>
        <w:spacing w:line="540" w:lineRule="exact"/>
        <w:ind w:leftChars="0"/>
        <w:jc w:val="left"/>
        <w:rPr>
          <w:rFonts w:ascii="仿宋_GB2312" w:eastAsia="仿宋_GB2312"/>
        </w:rPr>
      </w:pPr>
      <w:r>
        <w:rPr>
          <w:rFonts w:hint="eastAsia" w:ascii="仿宋_GB2312" w:eastAsia="仿宋_GB2312" w:cs="仿宋"/>
          <w:sz w:val="28"/>
          <w:szCs w:val="28"/>
        </w:rPr>
        <w:t>基本职能及主要工作………………………………………</w:t>
      </w:r>
      <w:r>
        <w:rPr>
          <w:rFonts w:ascii="仿宋_GB2312" w:eastAsia="仿宋_GB2312" w:cs="仿宋"/>
          <w:sz w:val="28"/>
          <w:szCs w:val="28"/>
        </w:rPr>
        <w:t>3-</w:t>
      </w:r>
      <w:r>
        <w:rPr>
          <w:rFonts w:hint="eastAsia" w:ascii="仿宋_GB2312" w:eastAsia="仿宋_GB2312" w:cs="仿宋"/>
          <w:sz w:val="28"/>
          <w:szCs w:val="28"/>
          <w:lang w:val="en-US" w:eastAsia="zh-CN"/>
        </w:rPr>
        <w:t>4</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rPr>
      </w:pPr>
      <w:r>
        <w:rPr>
          <w:rFonts w:hint="eastAsia" w:ascii="仿宋_GB2312" w:eastAsia="仿宋_GB2312" w:cs="仿宋"/>
          <w:sz w:val="28"/>
          <w:szCs w:val="28"/>
        </w:rPr>
        <w:t>二、机构设置……………………………………………………</w:t>
      </w:r>
      <w:r>
        <w:rPr>
          <w:rFonts w:hint="eastAsia" w:ascii="仿宋_GB2312" w:eastAsia="仿宋_GB2312" w:cs="仿宋"/>
          <w:sz w:val="28"/>
          <w:szCs w:val="28"/>
          <w:lang w:val="en-US" w:eastAsia="zh-CN"/>
        </w:rPr>
        <w:t>4-</w:t>
      </w:r>
      <w:r>
        <w:rPr>
          <w:rFonts w:ascii="仿宋_GB2312" w:eastAsia="仿宋_GB2312" w:cs="仿宋"/>
          <w:sz w:val="28"/>
          <w:szCs w:val="28"/>
        </w:rPr>
        <w:t>5</w:t>
      </w:r>
      <w:r>
        <w:rPr>
          <w:rFonts w:hint="eastAsia" w:ascii="仿宋_GB2312" w:eastAsia="仿宋_GB2312" w:cs="仿宋"/>
          <w:sz w:val="28"/>
          <w:szCs w:val="28"/>
        </w:rPr>
        <w:t>页</w:t>
      </w:r>
    </w:p>
    <w:p>
      <w:pPr>
        <w:pStyle w:val="11"/>
        <w:adjustRightInd w:val="0"/>
        <w:snapToGrid w:val="0"/>
        <w:spacing w:before="0" w:line="540" w:lineRule="exact"/>
        <w:ind w:firstLine="562" w:firstLineChars="200"/>
        <w:jc w:val="left"/>
        <w:rPr>
          <w:rFonts w:ascii="仿宋_GB2312" w:eastAsia="仿宋_GB2312" w:cs="仿宋"/>
          <w:b/>
          <w:bCs/>
        </w:rPr>
      </w:pPr>
      <w:r>
        <w:rPr>
          <w:rFonts w:hint="eastAsia" w:ascii="仿宋_GB2312" w:eastAsia="仿宋_GB2312" w:cs="仿宋"/>
          <w:b/>
          <w:bCs/>
        </w:rPr>
        <w:t>第二部分</w:t>
      </w:r>
      <w:r>
        <w:rPr>
          <w:rFonts w:hint="eastAsia" w:ascii="仿宋_GB2312" w:eastAsia="仿宋_GB2312" w:cs="仿宋"/>
          <w:b/>
          <w:bCs/>
          <w:lang w:val="en-US" w:eastAsia="zh-CN"/>
        </w:rPr>
        <w:t xml:space="preserve"> </w:t>
      </w:r>
      <w:r>
        <w:rPr>
          <w:rFonts w:ascii="仿宋_GB2312" w:eastAsia="仿宋_GB2312" w:cs="仿宋"/>
          <w:b/>
          <w:bCs/>
        </w:rPr>
        <w:t>2020</w:t>
      </w:r>
      <w:r>
        <w:rPr>
          <w:rFonts w:hint="eastAsia" w:ascii="仿宋_GB2312" w:eastAsia="仿宋_GB2312" w:cs="仿宋"/>
          <w:b/>
          <w:bCs/>
        </w:rPr>
        <w:t>年度部门决算情况说明</w:t>
      </w:r>
    </w:p>
    <w:p>
      <w:pPr>
        <w:pStyle w:val="12"/>
        <w:adjustRightInd w:val="0"/>
        <w:snapToGrid w:val="0"/>
        <w:spacing w:line="540" w:lineRule="exact"/>
        <w:ind w:left="560" w:leftChars="0"/>
        <w:jc w:val="left"/>
        <w:rPr>
          <w:rFonts w:ascii="仿宋_GB2312" w:eastAsia="仿宋_GB2312"/>
        </w:rPr>
      </w:pPr>
      <w:r>
        <w:rPr>
          <w:rFonts w:hint="eastAsia" w:ascii="仿宋_GB2312" w:eastAsia="仿宋_GB2312" w:cs="仿宋"/>
          <w:sz w:val="28"/>
          <w:szCs w:val="28"/>
        </w:rPr>
        <w:t>一、收入支出决算总体情况说明…………………………………</w:t>
      </w:r>
      <w:r>
        <w:rPr>
          <w:rFonts w:ascii="仿宋_GB2312" w:eastAsia="仿宋_GB2312" w:cs="仿宋"/>
          <w:sz w:val="28"/>
          <w:szCs w:val="28"/>
        </w:rPr>
        <w:t>6</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rPr>
      </w:pPr>
      <w:r>
        <w:rPr>
          <w:rFonts w:hint="eastAsia" w:ascii="仿宋_GB2312" w:eastAsia="仿宋_GB2312" w:cs="仿宋"/>
          <w:sz w:val="28"/>
          <w:szCs w:val="28"/>
        </w:rPr>
        <w:t>二、收入决算情况说明…………………………………………</w:t>
      </w:r>
      <w:r>
        <w:rPr>
          <w:rFonts w:ascii="仿宋_GB2312" w:eastAsia="仿宋_GB2312" w:cs="仿宋"/>
          <w:sz w:val="28"/>
          <w:szCs w:val="28"/>
        </w:rPr>
        <w:t>6-7</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三、支出决算情况说明……………………………………………</w:t>
      </w:r>
      <w:r>
        <w:rPr>
          <w:rFonts w:ascii="仿宋_GB2312" w:eastAsia="仿宋_GB2312" w:cs="仿宋"/>
          <w:sz w:val="28"/>
          <w:szCs w:val="28"/>
        </w:rPr>
        <w:t>7</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四、财政拨款收入支出决算总体情况说明……………………</w:t>
      </w:r>
      <w:r>
        <w:rPr>
          <w:rFonts w:hint="eastAsia" w:ascii="仿宋_GB2312" w:eastAsia="仿宋_GB2312" w:cs="仿宋"/>
          <w:sz w:val="28"/>
          <w:szCs w:val="28"/>
          <w:lang w:val="en-US" w:eastAsia="zh-CN"/>
        </w:rPr>
        <w:t>7</w:t>
      </w:r>
      <w:r>
        <w:rPr>
          <w:rFonts w:ascii="仿宋_GB2312" w:eastAsia="仿宋_GB2312" w:cs="仿宋"/>
          <w:sz w:val="28"/>
          <w:szCs w:val="28"/>
        </w:rPr>
        <w:t>-</w:t>
      </w:r>
      <w:r>
        <w:rPr>
          <w:rFonts w:hint="eastAsia" w:ascii="仿宋_GB2312" w:eastAsia="仿宋_GB2312" w:cs="仿宋"/>
          <w:sz w:val="28"/>
          <w:szCs w:val="28"/>
          <w:lang w:val="en-US" w:eastAsia="zh-CN"/>
        </w:rPr>
        <w:t>8</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五、一般公共预算财政拨款支出决算情况说明………………</w:t>
      </w:r>
      <w:r>
        <w:rPr>
          <w:rFonts w:hint="eastAsia" w:ascii="仿宋_GB2312" w:eastAsia="仿宋_GB2312" w:cs="仿宋"/>
          <w:sz w:val="28"/>
          <w:szCs w:val="28"/>
          <w:lang w:val="en-US" w:eastAsia="zh-CN"/>
        </w:rPr>
        <w:t>8</w:t>
      </w:r>
      <w:r>
        <w:rPr>
          <w:rFonts w:ascii="仿宋_GB2312" w:eastAsia="仿宋_GB2312" w:cs="仿宋"/>
          <w:sz w:val="28"/>
          <w:szCs w:val="28"/>
        </w:rPr>
        <w:t>-1</w:t>
      </w:r>
      <w:r>
        <w:rPr>
          <w:rFonts w:hint="eastAsia" w:ascii="仿宋_GB2312" w:eastAsia="仿宋_GB2312" w:cs="仿宋"/>
          <w:sz w:val="28"/>
          <w:szCs w:val="28"/>
          <w:lang w:val="en-US" w:eastAsia="zh-CN"/>
        </w:rPr>
        <w:t>1</w:t>
      </w:r>
      <w:r>
        <w:rPr>
          <w:rFonts w:hint="eastAsia" w:ascii="仿宋_GB2312" w:eastAsia="仿宋_GB2312" w:cs="仿宋"/>
          <w:sz w:val="28"/>
          <w:szCs w:val="28"/>
        </w:rPr>
        <w:t>页</w:t>
      </w:r>
    </w:p>
    <w:p>
      <w:pPr>
        <w:pStyle w:val="12"/>
        <w:adjustRightInd w:val="0"/>
        <w:snapToGrid w:val="0"/>
        <w:spacing w:line="540" w:lineRule="exact"/>
        <w:ind w:left="0" w:leftChars="0" w:firstLine="560" w:firstLineChars="200"/>
        <w:jc w:val="left"/>
        <w:rPr>
          <w:rFonts w:ascii="仿宋_GB2312" w:eastAsia="仿宋_GB2312" w:cs="仿宋"/>
          <w:sz w:val="28"/>
          <w:szCs w:val="28"/>
        </w:rPr>
      </w:pPr>
      <w:r>
        <w:rPr>
          <w:rFonts w:hint="eastAsia" w:ascii="仿宋_GB2312" w:eastAsia="仿宋_GB2312" w:cs="仿宋"/>
          <w:sz w:val="28"/>
          <w:szCs w:val="28"/>
        </w:rPr>
        <w:t>六、一般公共预算财政拨款基本支出决算情况说明……………</w:t>
      </w:r>
      <w:r>
        <w:rPr>
          <w:rFonts w:ascii="仿宋_GB2312" w:eastAsia="仿宋_GB2312" w:cs="仿宋"/>
          <w:sz w:val="28"/>
          <w:szCs w:val="28"/>
        </w:rPr>
        <w:t>1</w:t>
      </w:r>
      <w:r>
        <w:rPr>
          <w:rFonts w:hint="eastAsia" w:ascii="仿宋_GB2312" w:eastAsia="仿宋_GB2312" w:cs="仿宋"/>
          <w:sz w:val="28"/>
          <w:szCs w:val="28"/>
          <w:lang w:val="en-US" w:eastAsia="zh-CN"/>
        </w:rPr>
        <w:t>1</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七、“三公”经费财政拨款支出决算情况说明…………………</w:t>
      </w:r>
      <w:r>
        <w:rPr>
          <w:rFonts w:hint="eastAsia" w:ascii="仿宋_GB2312" w:eastAsia="仿宋_GB2312" w:cs="仿宋"/>
          <w:sz w:val="28"/>
          <w:szCs w:val="28"/>
          <w:lang w:val="en-US" w:eastAsia="zh-CN"/>
        </w:rPr>
        <w:t>7-</w:t>
      </w:r>
      <w:r>
        <w:rPr>
          <w:rFonts w:ascii="仿宋_GB2312" w:eastAsia="仿宋_GB2312" w:cs="仿宋"/>
          <w:sz w:val="28"/>
          <w:szCs w:val="28"/>
        </w:rPr>
        <w:t>1</w:t>
      </w:r>
      <w:r>
        <w:rPr>
          <w:rFonts w:hint="eastAsia" w:ascii="仿宋_GB2312" w:eastAsia="仿宋_GB2312" w:cs="仿宋"/>
          <w:sz w:val="28"/>
          <w:szCs w:val="28"/>
          <w:lang w:val="en-US" w:eastAsia="zh-CN"/>
        </w:rPr>
        <w:t>2</w:t>
      </w:r>
      <w:r>
        <w:rPr>
          <w:rFonts w:hint="eastAsia" w:ascii="仿宋_GB2312" w:eastAsia="仿宋_GB2312" w:cs="仿宋"/>
          <w:sz w:val="28"/>
          <w:szCs w:val="28"/>
        </w:rPr>
        <w:t>页</w:t>
      </w:r>
    </w:p>
    <w:p>
      <w:pPr>
        <w:pStyle w:val="12"/>
        <w:adjustRightInd w:val="0"/>
        <w:snapToGrid w:val="0"/>
        <w:spacing w:line="540" w:lineRule="exact"/>
        <w:ind w:left="0" w:leftChars="0" w:firstLine="560" w:firstLineChars="200"/>
        <w:jc w:val="left"/>
        <w:rPr>
          <w:rFonts w:ascii="仿宋_GB2312" w:eastAsia="仿宋_GB2312" w:cs="仿宋"/>
          <w:sz w:val="28"/>
          <w:szCs w:val="28"/>
        </w:rPr>
      </w:pPr>
      <w:r>
        <w:rPr>
          <w:rFonts w:hint="eastAsia" w:ascii="仿宋_GB2312" w:eastAsia="仿宋_GB2312" w:cs="仿宋"/>
          <w:sz w:val="28"/>
          <w:szCs w:val="28"/>
        </w:rPr>
        <w:t>八、政府性基金预算支出决算情况说明…………………………</w:t>
      </w:r>
      <w:r>
        <w:rPr>
          <w:rFonts w:hint="eastAsia" w:ascii="仿宋_GB2312" w:eastAsia="仿宋_GB2312" w:cs="仿宋"/>
          <w:sz w:val="28"/>
          <w:szCs w:val="28"/>
          <w:lang w:val="en-US" w:eastAsia="zh-CN"/>
        </w:rPr>
        <w:t>13</w:t>
      </w:r>
      <w:r>
        <w:rPr>
          <w:rFonts w:hint="eastAsia" w:ascii="仿宋_GB2312" w:eastAsia="仿宋_GB2312" w:cs="仿宋"/>
          <w:sz w:val="28"/>
          <w:szCs w:val="28"/>
        </w:rPr>
        <w:t>页</w:t>
      </w:r>
    </w:p>
    <w:p>
      <w:pPr>
        <w:pStyle w:val="12"/>
        <w:adjustRightInd w:val="0"/>
        <w:snapToGrid w:val="0"/>
        <w:spacing w:line="540" w:lineRule="exact"/>
        <w:ind w:left="0" w:leftChars="0" w:firstLine="560" w:firstLineChars="200"/>
        <w:jc w:val="left"/>
        <w:rPr>
          <w:rFonts w:ascii="仿宋_GB2312" w:eastAsia="仿宋_GB2312" w:cs="仿宋"/>
          <w:sz w:val="28"/>
          <w:szCs w:val="28"/>
        </w:rPr>
      </w:pPr>
      <w:r>
        <w:rPr>
          <w:rFonts w:hint="eastAsia" w:ascii="仿宋_GB2312" w:eastAsia="仿宋_GB2312" w:cs="仿宋"/>
          <w:sz w:val="28"/>
          <w:szCs w:val="28"/>
        </w:rPr>
        <w:t>九、国有资本经营预算支出决算情况说明………………………</w:t>
      </w:r>
      <w:r>
        <w:rPr>
          <w:rFonts w:hint="eastAsia" w:ascii="仿宋_GB2312" w:eastAsia="仿宋_GB2312" w:cs="仿宋"/>
          <w:sz w:val="28"/>
          <w:szCs w:val="28"/>
          <w:lang w:val="en-US" w:eastAsia="zh-CN"/>
        </w:rPr>
        <w:t>13</w:t>
      </w:r>
      <w:r>
        <w:rPr>
          <w:rFonts w:hint="eastAsia" w:ascii="仿宋_GB2312" w:eastAsia="仿宋_GB2312" w:cs="仿宋"/>
          <w:sz w:val="28"/>
          <w:szCs w:val="28"/>
        </w:rPr>
        <w:t>页</w:t>
      </w:r>
    </w:p>
    <w:p>
      <w:pPr>
        <w:pStyle w:val="12"/>
        <w:adjustRightInd w:val="0"/>
        <w:snapToGrid w:val="0"/>
        <w:spacing w:line="540" w:lineRule="exact"/>
        <w:ind w:left="560" w:leftChars="0"/>
        <w:jc w:val="left"/>
        <w:rPr>
          <w:rStyle w:val="18"/>
          <w:rFonts w:ascii="仿宋_GB2312" w:eastAsia="仿宋_GB2312" w:cs="仿宋"/>
          <w:color w:val="000000"/>
          <w:sz w:val="28"/>
          <w:szCs w:val="28"/>
          <w:u w:val="none"/>
        </w:rPr>
      </w:pPr>
      <w:r>
        <w:rPr>
          <w:rStyle w:val="18"/>
          <w:rFonts w:hint="eastAsia" w:ascii="仿宋_GB2312" w:eastAsia="仿宋_GB2312" w:cs="仿宋"/>
          <w:color w:val="000000"/>
          <w:sz w:val="28"/>
          <w:szCs w:val="28"/>
          <w:u w:val="none"/>
        </w:rPr>
        <w:t>十、预算绩效情况说明…………………………………………</w:t>
      </w:r>
      <w:r>
        <w:rPr>
          <w:rStyle w:val="18"/>
          <w:rFonts w:hint="eastAsia" w:ascii="仿宋_GB2312" w:eastAsia="仿宋_GB2312" w:cs="仿宋"/>
          <w:color w:val="000000"/>
          <w:sz w:val="28"/>
          <w:szCs w:val="28"/>
          <w:u w:val="none"/>
          <w:lang w:val="en-US" w:eastAsia="zh-CN"/>
        </w:rPr>
        <w:t>13-15</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Style w:val="18"/>
          <w:rFonts w:hint="eastAsia" w:ascii="仿宋_GB2312" w:eastAsia="仿宋_GB2312" w:cs="仿宋"/>
          <w:color w:val="000000"/>
          <w:sz w:val="28"/>
          <w:szCs w:val="28"/>
          <w:u w:val="none"/>
        </w:rPr>
        <w:t>十一、</w:t>
      </w:r>
      <w:r>
        <w:rPr>
          <w:rFonts w:hint="eastAsia" w:ascii="仿宋_GB2312" w:eastAsia="仿宋_GB2312" w:cs="仿宋"/>
          <w:sz w:val="28"/>
          <w:szCs w:val="28"/>
        </w:rPr>
        <w:t>其他重要事项的情况说明…………………………………</w:t>
      </w:r>
      <w:r>
        <w:rPr>
          <w:rFonts w:ascii="仿宋_GB2312" w:eastAsia="仿宋_GB2312" w:cs="仿宋"/>
          <w:sz w:val="28"/>
          <w:szCs w:val="28"/>
        </w:rPr>
        <w:t>1</w:t>
      </w:r>
      <w:r>
        <w:rPr>
          <w:rFonts w:hint="eastAsia" w:ascii="仿宋_GB2312" w:eastAsia="仿宋_GB2312" w:cs="仿宋"/>
          <w:sz w:val="28"/>
          <w:szCs w:val="28"/>
          <w:lang w:val="en-US" w:eastAsia="zh-CN"/>
        </w:rPr>
        <w:t>5</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b/>
          <w:bCs/>
          <w:sz w:val="28"/>
          <w:szCs w:val="28"/>
        </w:rPr>
        <w:t>第三部分</w:t>
      </w:r>
      <w:r>
        <w:rPr>
          <w:rFonts w:hint="eastAsia" w:ascii="仿宋_GB2312" w:eastAsia="仿宋_GB2312" w:cs="仿宋"/>
          <w:b/>
          <w:bCs/>
          <w:sz w:val="28"/>
          <w:szCs w:val="28"/>
          <w:lang w:val="en-US" w:eastAsia="zh-CN"/>
        </w:rPr>
        <w:t xml:space="preserve"> </w:t>
      </w:r>
      <w:r>
        <w:rPr>
          <w:rFonts w:hint="eastAsia" w:ascii="仿宋_GB2312" w:eastAsia="仿宋_GB2312" w:cs="仿宋"/>
          <w:b/>
          <w:bCs/>
          <w:sz w:val="28"/>
          <w:szCs w:val="28"/>
        </w:rPr>
        <w:t>名词解释</w:t>
      </w:r>
      <w:r>
        <w:rPr>
          <w:rFonts w:hint="eastAsia" w:ascii="仿宋_GB2312" w:eastAsia="仿宋_GB2312" w:cs="仿宋"/>
          <w:sz w:val="28"/>
          <w:szCs w:val="28"/>
        </w:rPr>
        <w:t>……………………………………………</w:t>
      </w:r>
      <w:r>
        <w:rPr>
          <w:rFonts w:ascii="仿宋_GB2312" w:eastAsia="仿宋_GB2312" w:cs="仿宋"/>
          <w:sz w:val="28"/>
          <w:szCs w:val="28"/>
        </w:rPr>
        <w:t>1</w:t>
      </w:r>
      <w:r>
        <w:rPr>
          <w:rFonts w:hint="eastAsia" w:ascii="仿宋_GB2312" w:eastAsia="仿宋_GB2312" w:cs="仿宋"/>
          <w:sz w:val="28"/>
          <w:szCs w:val="28"/>
          <w:lang w:val="en-US" w:eastAsia="zh-CN"/>
        </w:rPr>
        <w:t>6</w:t>
      </w:r>
      <w:r>
        <w:rPr>
          <w:rFonts w:ascii="仿宋_GB2312" w:eastAsia="仿宋_GB2312" w:cs="仿宋"/>
          <w:sz w:val="28"/>
          <w:szCs w:val="28"/>
        </w:rPr>
        <w:t>-1</w:t>
      </w:r>
      <w:r>
        <w:rPr>
          <w:rFonts w:hint="eastAsia" w:ascii="仿宋_GB2312" w:eastAsia="仿宋_GB2312" w:cs="仿宋"/>
          <w:sz w:val="28"/>
          <w:szCs w:val="28"/>
          <w:lang w:val="en-US" w:eastAsia="zh-CN"/>
        </w:rPr>
        <w:t>7</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b/>
          <w:bCs/>
          <w:sz w:val="28"/>
          <w:szCs w:val="28"/>
        </w:rPr>
      </w:pPr>
      <w:r>
        <w:rPr>
          <w:rFonts w:hint="eastAsia" w:ascii="仿宋_GB2312" w:eastAsia="仿宋_GB2312" w:cs="仿宋"/>
          <w:b/>
          <w:bCs/>
          <w:sz w:val="28"/>
          <w:szCs w:val="28"/>
        </w:rPr>
        <w:t>第四部分</w:t>
      </w:r>
      <w:r>
        <w:rPr>
          <w:rFonts w:ascii="仿宋_GB2312" w:eastAsia="仿宋_GB2312" w:cs="仿宋"/>
          <w:b/>
          <w:bCs/>
          <w:sz w:val="28"/>
          <w:szCs w:val="28"/>
        </w:rPr>
        <w:t xml:space="preserve"> </w:t>
      </w:r>
      <w:r>
        <w:rPr>
          <w:rFonts w:hint="eastAsia" w:ascii="仿宋_GB2312" w:eastAsia="仿宋_GB2312" w:cs="仿宋"/>
          <w:b/>
          <w:bCs/>
          <w:sz w:val="28"/>
          <w:szCs w:val="28"/>
        </w:rPr>
        <w:t>附件</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附件</w:t>
      </w:r>
      <w:r>
        <w:rPr>
          <w:rFonts w:ascii="仿宋_GB2312" w:eastAsia="仿宋_GB2312" w:cs="仿宋"/>
          <w:sz w:val="28"/>
          <w:szCs w:val="28"/>
        </w:rPr>
        <w:t>1</w:t>
      </w:r>
      <w:r>
        <w:rPr>
          <w:rFonts w:hint="eastAsia" w:ascii="仿宋_GB2312" w:eastAsia="仿宋_GB2312" w:cs="仿宋"/>
          <w:sz w:val="28"/>
          <w:szCs w:val="28"/>
        </w:rPr>
        <w:t>……………………………………………………………</w:t>
      </w:r>
      <w:r>
        <w:rPr>
          <w:rFonts w:ascii="仿宋_GB2312" w:eastAsia="仿宋_GB2312" w:cs="仿宋"/>
          <w:sz w:val="28"/>
          <w:szCs w:val="28"/>
        </w:rPr>
        <w:t>1</w:t>
      </w:r>
      <w:r>
        <w:rPr>
          <w:rFonts w:hint="eastAsia" w:ascii="仿宋_GB2312" w:eastAsia="仿宋_GB2312" w:cs="仿宋"/>
          <w:sz w:val="28"/>
          <w:szCs w:val="28"/>
          <w:lang w:val="en-US" w:eastAsia="zh-CN"/>
        </w:rPr>
        <w:t>8</w:t>
      </w:r>
      <w:r>
        <w:rPr>
          <w:rFonts w:ascii="仿宋_GB2312" w:eastAsia="仿宋_GB2312" w:cs="仿宋"/>
          <w:sz w:val="28"/>
          <w:szCs w:val="28"/>
        </w:rPr>
        <w:t>-2</w:t>
      </w:r>
      <w:r>
        <w:rPr>
          <w:rFonts w:hint="eastAsia" w:ascii="仿宋_GB2312" w:eastAsia="仿宋_GB2312" w:cs="仿宋"/>
          <w:sz w:val="28"/>
          <w:szCs w:val="28"/>
          <w:lang w:val="en-US" w:eastAsia="zh-CN"/>
        </w:rPr>
        <w:t>1</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附件</w:t>
      </w:r>
      <w:r>
        <w:rPr>
          <w:rFonts w:ascii="仿宋_GB2312" w:eastAsia="仿宋_GB2312" w:cs="仿宋"/>
          <w:sz w:val="28"/>
          <w:szCs w:val="28"/>
        </w:rPr>
        <w:t>2</w:t>
      </w:r>
      <w:r>
        <w:rPr>
          <w:rFonts w:hint="eastAsia" w:ascii="仿宋_GB2312" w:eastAsia="仿宋_GB2312" w:cs="仿宋"/>
          <w:sz w:val="28"/>
          <w:szCs w:val="28"/>
        </w:rPr>
        <w:t>……………………………………………………………</w:t>
      </w:r>
      <w:r>
        <w:rPr>
          <w:rFonts w:ascii="仿宋_GB2312" w:eastAsia="仿宋_GB2312" w:cs="仿宋"/>
          <w:sz w:val="28"/>
          <w:szCs w:val="28"/>
        </w:rPr>
        <w:t>2</w:t>
      </w:r>
      <w:r>
        <w:rPr>
          <w:rFonts w:hint="eastAsia" w:ascii="仿宋_GB2312" w:eastAsia="仿宋_GB2312" w:cs="仿宋"/>
          <w:sz w:val="28"/>
          <w:szCs w:val="28"/>
          <w:lang w:val="en-US" w:eastAsia="zh-CN"/>
        </w:rPr>
        <w:t>2</w:t>
      </w:r>
      <w:r>
        <w:rPr>
          <w:rFonts w:ascii="仿宋_GB2312" w:eastAsia="仿宋_GB2312" w:cs="仿宋"/>
          <w:sz w:val="28"/>
          <w:szCs w:val="28"/>
        </w:rPr>
        <w:t>-2</w:t>
      </w:r>
      <w:r>
        <w:rPr>
          <w:rFonts w:hint="eastAsia" w:ascii="仿宋_GB2312" w:eastAsia="仿宋_GB2312" w:cs="仿宋"/>
          <w:sz w:val="28"/>
          <w:szCs w:val="28"/>
          <w:lang w:val="en-US" w:eastAsia="zh-CN"/>
        </w:rPr>
        <w:t>6</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hint="eastAsia" w:ascii="仿宋_GB2312" w:eastAsia="仿宋_GB2312"/>
          <w:sz w:val="28"/>
          <w:szCs w:val="28"/>
        </w:rPr>
      </w:pPr>
      <w:r>
        <w:rPr>
          <w:rFonts w:hint="eastAsia" w:ascii="仿宋_GB2312" w:eastAsia="仿宋_GB2312" w:cs="仿宋"/>
          <w:b/>
          <w:bCs/>
          <w:sz w:val="28"/>
          <w:szCs w:val="28"/>
        </w:rPr>
        <w:t>第五部分</w:t>
      </w:r>
      <w:r>
        <w:rPr>
          <w:rFonts w:hint="eastAsia" w:ascii="仿宋_GB2312" w:eastAsia="仿宋_GB2312" w:cs="仿宋"/>
          <w:b/>
          <w:bCs/>
          <w:sz w:val="28"/>
          <w:szCs w:val="28"/>
          <w:lang w:val="en-US" w:eastAsia="zh-CN"/>
        </w:rPr>
        <w:t xml:space="preserve"> </w:t>
      </w:r>
      <w:r>
        <w:rPr>
          <w:rFonts w:hint="eastAsia" w:ascii="仿宋_GB2312" w:eastAsia="仿宋_GB2312" w:cs="仿宋"/>
          <w:b/>
          <w:bCs/>
          <w:sz w:val="28"/>
          <w:szCs w:val="28"/>
        </w:rPr>
        <w:t>附表</w:t>
      </w:r>
      <w:r>
        <w:rPr>
          <w:rFonts w:hint="eastAsia" w:ascii="仿宋_GB2312" w:eastAsia="仿宋_GB2312" w:cs="仿宋"/>
          <w:sz w:val="28"/>
          <w:szCs w:val="28"/>
        </w:rPr>
        <w:t>……………………………………………………</w:t>
      </w:r>
      <w:r>
        <w:rPr>
          <w:rFonts w:ascii="仿宋_GB2312" w:eastAsia="仿宋_GB2312" w:cs="仿宋"/>
          <w:sz w:val="28"/>
          <w:szCs w:val="28"/>
        </w:rPr>
        <w:t>2</w:t>
      </w:r>
      <w:r>
        <w:rPr>
          <w:rFonts w:hint="eastAsia" w:ascii="仿宋_GB2312" w:eastAsia="仿宋_GB2312" w:cs="仿宋"/>
          <w:sz w:val="28"/>
          <w:szCs w:val="28"/>
          <w:lang w:val="en-US" w:eastAsia="zh-CN"/>
        </w:rPr>
        <w:t>7</w:t>
      </w:r>
      <w:r>
        <w:rPr>
          <w:rFonts w:hint="eastAsia" w:ascii="仿宋_GB2312" w:eastAsia="仿宋_GB2312" w:cs="仿宋"/>
          <w:sz w:val="28"/>
          <w:szCs w:val="28"/>
        </w:rPr>
        <w:t>页</w:t>
      </w:r>
    </w:p>
    <w:p>
      <w:pPr>
        <w:pStyle w:val="12"/>
        <w:keepNext w:val="0"/>
        <w:keepLines w:val="0"/>
        <w:pageBreakBefore w:val="0"/>
        <w:widowControl w:val="0"/>
        <w:kinsoku/>
        <w:wordWrap/>
        <w:overflowPunct/>
        <w:topLinePunct w:val="0"/>
        <w:autoSpaceDE/>
        <w:autoSpaceDN/>
        <w:bidi w:val="0"/>
        <w:adjustRightInd w:val="0"/>
        <w:snapToGrid w:val="0"/>
        <w:spacing w:line="540" w:lineRule="exact"/>
        <w:ind w:left="56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十三、国有资本经营预算财政拨款收入支出决算表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before="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十四、国有资本经营预算财政拨款支出决算表</w:t>
      </w:r>
    </w:p>
    <w:p>
      <w:pPr>
        <w:widowControl/>
        <w:jc w:val="center"/>
        <w:rPr>
          <w:rStyle w:val="20"/>
          <w:rFonts w:ascii="黑体" w:hAnsi="黑体" w:eastAsia="黑体"/>
          <w:color w:val="000000"/>
        </w:rPr>
      </w:pPr>
      <w:bookmarkStart w:id="12" w:name="_Toc15377196"/>
      <w:bookmarkStart w:id="13" w:name="_Toc15396599"/>
      <w:r>
        <w:rPr>
          <w:rFonts w:ascii="仿宋" w:eastAsia="仿宋"/>
          <w:b/>
          <w:sz w:val="24"/>
        </w:rPr>
        <w:br w:type="page"/>
      </w:r>
      <w:bookmarkEnd w:id="12"/>
      <w:bookmarkEnd w:id="13"/>
      <w:bookmarkStart w:id="14" w:name="_Toc29503_WPSOffice_Level1"/>
      <w:r>
        <w:rPr>
          <w:rFonts w:hint="eastAsia" w:ascii="黑体" w:hAnsi="黑体" w:eastAsia="黑体" w:cs="Times New Roman"/>
          <w:b/>
          <w:bCs/>
          <w:color w:val="000000"/>
          <w:kern w:val="2"/>
          <w:sz w:val="44"/>
          <w:szCs w:val="44"/>
          <w:lang w:val="en-US" w:eastAsia="zh-CN" w:bidi="ar-SA"/>
        </w:rPr>
        <w:t>第一部分 部门概况</w:t>
      </w:r>
      <w:bookmarkEnd w:id="14"/>
    </w:p>
    <w:p>
      <w:pPr>
        <w:pStyle w:val="2"/>
        <w:spacing w:before="93"/>
      </w:pPr>
    </w:p>
    <w:p>
      <w:pPr>
        <w:pStyle w:val="5"/>
        <w:pageBreakBefore w:val="0"/>
        <w:widowControl w:val="0"/>
        <w:kinsoku/>
        <w:wordWrap/>
        <w:overflowPunct/>
        <w:topLinePunct w:val="0"/>
        <w:autoSpaceDE/>
        <w:autoSpaceDN/>
        <w:bidi w:val="0"/>
        <w:spacing w:before="0" w:after="0" w:line="540" w:lineRule="exact"/>
        <w:ind w:firstLine="643" w:firstLineChars="200"/>
        <w:textAlignment w:val="auto"/>
        <w:rPr>
          <w:rStyle w:val="20"/>
          <w:rFonts w:ascii="??" w:hAnsi="??"/>
          <w:b/>
          <w:bCs w:val="0"/>
          <w:color w:val="000000"/>
        </w:rPr>
      </w:pPr>
      <w:bookmarkStart w:id="15" w:name="_Toc3718_WPSOffice_Level2"/>
      <w:r>
        <w:rPr>
          <w:rFonts w:hint="eastAsia" w:ascii="黑体" w:hAnsi="黑体" w:eastAsia="黑体"/>
          <w:b/>
          <w:bCs w:val="0"/>
          <w:color w:val="000000"/>
        </w:rPr>
        <w:t>一、基</w:t>
      </w:r>
      <w:r>
        <w:rPr>
          <w:rStyle w:val="20"/>
          <w:rFonts w:hint="eastAsia" w:ascii="黑体" w:hAnsi="黑体" w:eastAsia="黑体"/>
          <w:b/>
          <w:bCs w:val="0"/>
          <w:color w:val="000000"/>
        </w:rPr>
        <w:t>本职能及主要工作</w:t>
      </w:r>
      <w:bookmarkEnd w:id="15"/>
    </w:p>
    <w:p>
      <w:pPr>
        <w:pStyle w:val="2"/>
        <w:pageBreakBefore w:val="0"/>
        <w:widowControl w:val="0"/>
        <w:kinsoku/>
        <w:wordWrap/>
        <w:overflowPunct/>
        <w:topLinePunct w:val="0"/>
        <w:autoSpaceDE/>
        <w:autoSpaceDN/>
        <w:bidi w:val="0"/>
        <w:adjustRightInd w:val="0"/>
        <w:snapToGrid w:val="0"/>
        <w:spacing w:before="93" w:line="540" w:lineRule="exact"/>
        <w:ind w:firstLine="675" w:firstLineChars="210"/>
        <w:textAlignment w:val="auto"/>
        <w:outlineLvl w:val="2"/>
        <w:rPr>
          <w:rFonts w:ascii="楷体_GB2312" w:hAnsi="??" w:eastAsia="楷体_GB2312"/>
          <w:b/>
          <w:bCs/>
          <w:color w:val="000000"/>
          <w:sz w:val="32"/>
          <w:szCs w:val="32"/>
        </w:rPr>
      </w:pPr>
      <w:r>
        <w:rPr>
          <w:rFonts w:ascii="楷体_GB2312" w:hAnsi="宋体" w:eastAsia="楷体_GB2312" w:cs="宋体"/>
          <w:b/>
          <w:bCs/>
          <w:color w:val="000000"/>
          <w:sz w:val="32"/>
          <w:szCs w:val="32"/>
        </w:rPr>
        <w:t>(</w:t>
      </w:r>
      <w:r>
        <w:rPr>
          <w:rFonts w:hint="eastAsia" w:ascii="楷体_GB2312" w:hAnsi="宋体" w:eastAsia="楷体_GB2312" w:cs="宋体"/>
          <w:b/>
          <w:bCs/>
          <w:color w:val="000000"/>
          <w:sz w:val="32"/>
          <w:szCs w:val="32"/>
        </w:rPr>
        <w:t>一</w:t>
      </w:r>
      <w:r>
        <w:rPr>
          <w:rFonts w:ascii="楷体_GB2312" w:hAnsi="宋体" w:eastAsia="楷体_GB2312" w:cs="宋体"/>
          <w:b/>
          <w:bCs/>
          <w:color w:val="000000"/>
          <w:sz w:val="32"/>
          <w:szCs w:val="32"/>
        </w:rPr>
        <w:t>)</w:t>
      </w:r>
      <w:r>
        <w:rPr>
          <w:rFonts w:hint="eastAsia" w:ascii="楷体_GB2312" w:hAnsi="宋体" w:eastAsia="楷体_GB2312" w:cs="宋体"/>
          <w:b/>
          <w:bCs/>
          <w:color w:val="000000"/>
          <w:sz w:val="32"/>
          <w:szCs w:val="32"/>
        </w:rPr>
        <w:t>主要职能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贯彻执行国家人民防空的方针、政策和法律、法规、规章，制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全县人防工作的有关规定和实施办法，并组织实施和监督检查;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编制人防建设规划和计划，参与编制城市建设与人防建设相结合规划;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防空袭预案和各项保障方案，负责人民防空专业队伍整组和训练，组织人民防空演习;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负责人防工程(含结合民用建筑修建防空地下室)的审批、质量监督和竣工验收;组织人防工程的维护管理和开发利用，指导和监督城市建设和地下空间开发中落实人民防空要求，依法查处人防工程建设中的违法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rPr>
        <w:t>负责人民防空通信、警报建设管理，组织人民防空无线电管理，按要求组织试鸣防空警报;</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制定人民防空教育计划并组织实施，会同教育部门在学校开展人民防空知识和技能教育;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7. </w:t>
      </w:r>
      <w:r>
        <w:rPr>
          <w:rFonts w:hint="eastAsia" w:ascii="仿宋_GB2312" w:hAnsi="仿宋_GB2312" w:eastAsia="仿宋_GB2312" w:cs="仿宋_GB2312"/>
          <w:sz w:val="32"/>
          <w:szCs w:val="32"/>
        </w:rPr>
        <w:t>负责训练人民防空干部和技术人员，开展人民防空科学技术研究;管理人民防空经费、物质和资产，依法征收防空地下室易地建设费和人防工程维护建设费;</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8. </w:t>
      </w:r>
      <w:r>
        <w:rPr>
          <w:rFonts w:hint="eastAsia" w:ascii="仿宋_GB2312" w:hAnsi="仿宋_GB2312" w:eastAsia="仿宋_GB2312" w:cs="仿宋_GB2312"/>
          <w:sz w:val="32"/>
          <w:szCs w:val="32"/>
        </w:rPr>
        <w:t>战时根据上级命令，负责鸣放空袭警报和组织实施灯火管制;组织人民群众疏散和隐蔽;配合要地防空和城市防卫作战;协助有关部门做好生活供应和其他保障工作;组织消除空袭后果，协助有关部门恢复正常生产和生活秩序;</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9. </w:t>
      </w:r>
      <w:r>
        <w:rPr>
          <w:rFonts w:hint="eastAsia" w:ascii="仿宋_GB2312" w:hAnsi="仿宋_GB2312" w:eastAsia="仿宋_GB2312" w:cs="仿宋_GB2312"/>
          <w:sz w:val="32"/>
          <w:szCs w:val="32"/>
        </w:rPr>
        <w:t>领导全县防空业务工作;</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color w:val="000000"/>
          <w:sz w:val="32"/>
          <w:szCs w:val="32"/>
        </w:rPr>
      </w:pPr>
      <w:r>
        <w:rPr>
          <w:rFonts w:hint="eastAsia" w:ascii="仿宋_GB2312" w:hAnsi="仿宋_GB2312" w:eastAsia="仿宋_GB2312" w:cs="仿宋_GB2312"/>
          <w:sz w:val="32"/>
          <w:szCs w:val="32"/>
          <w:lang w:val="en-US" w:eastAsia="zh-CN"/>
        </w:rPr>
        <w:t xml:space="preserve">10. </w:t>
      </w:r>
      <w:r>
        <w:rPr>
          <w:rFonts w:hint="eastAsia" w:ascii="仿宋_GB2312" w:hAnsi="仿宋_GB2312" w:eastAsia="仿宋_GB2312" w:cs="仿宋_GB2312"/>
          <w:sz w:val="32"/>
          <w:szCs w:val="32"/>
        </w:rPr>
        <w:t>承办县委、县政府、县人武部及市人防办交办的其他事项。</w:t>
      </w:r>
    </w:p>
    <w:p>
      <w:pPr>
        <w:pStyle w:val="2"/>
        <w:pageBreakBefore w:val="0"/>
        <w:widowControl w:val="0"/>
        <w:kinsoku/>
        <w:wordWrap/>
        <w:overflowPunct/>
        <w:topLinePunct w:val="0"/>
        <w:autoSpaceDE/>
        <w:autoSpaceDN/>
        <w:bidi w:val="0"/>
        <w:adjustRightInd w:val="0"/>
        <w:snapToGrid w:val="0"/>
        <w:spacing w:before="93" w:line="540" w:lineRule="exact"/>
        <w:ind w:firstLine="675" w:firstLineChars="210"/>
        <w:textAlignment w:val="auto"/>
        <w:outlineLvl w:val="2"/>
        <w:rPr>
          <w:rFonts w:hint="eastAsia" w:ascii="楷体_GB2312" w:hAnsi="宋体" w:eastAsia="楷体_GB2312" w:cs="宋体"/>
          <w:b/>
          <w:bCs/>
          <w:color w:val="000000"/>
          <w:sz w:val="32"/>
          <w:szCs w:val="32"/>
        </w:rPr>
      </w:pPr>
      <w:r>
        <w:rPr>
          <w:rFonts w:hint="eastAsia" w:ascii="楷体_GB2312" w:hAnsi="宋体" w:eastAsia="楷体_GB2312" w:cs="宋体"/>
          <w:b/>
          <w:bCs/>
          <w:color w:val="000000"/>
          <w:sz w:val="32"/>
          <w:szCs w:val="32"/>
        </w:rPr>
        <w:t>(二)2021年重点工作完成情况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聚力政治建设，党建廉政意识更加牢固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坚持党对人防工作的绝对领导，认真组织学习习近平新时代中国特色社会主义思想，严格贯彻落实县府办党组关于全面从严治党部署要求，不断强化政治思想教育，时刻绷紧纪律规矩之弦，坚决筑牢拒腐防变思想防线和制度防线；</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聚力应急备战，战时防护体系更加健全。认真维护运行防空设施设备，建立健全指挥训练制度，持续推动人防规划和防空袭预案编制工作，大力开展人防工程建设监管；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3.聚力政务服务，房建营商环境更加优良。依法依规征收和追缴人防易地建设费，建立健全了行政审批流程和制度，群众和企业办事满意度进一步增强；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4. 聚力宣传教育，人防常识法规更加普及。努力营造社会各界关心支持和参与人防工作的良好氛围，收到了较好的社会反响。</w:t>
      </w:r>
    </w:p>
    <w:p>
      <w:pPr>
        <w:pStyle w:val="2"/>
        <w:pageBreakBefore w:val="0"/>
        <w:widowControl w:val="0"/>
        <w:kinsoku/>
        <w:wordWrap/>
        <w:overflowPunct/>
        <w:topLinePunct w:val="0"/>
        <w:autoSpaceDE/>
        <w:autoSpaceDN/>
        <w:bidi w:val="0"/>
        <w:adjustRightInd w:val="0"/>
        <w:snapToGrid w:val="0"/>
        <w:spacing w:before="93" w:line="540" w:lineRule="exact"/>
        <w:ind w:firstLine="643" w:firstLineChars="200"/>
        <w:textAlignment w:val="auto"/>
        <w:outlineLvl w:val="2"/>
        <w:rPr>
          <w:rStyle w:val="20"/>
          <w:rFonts w:hint="eastAsia" w:ascii="黑体" w:hAnsi="黑体" w:eastAsia="黑体"/>
          <w:bCs w:val="0"/>
          <w:color w:val="000000"/>
          <w:lang w:val="en-US" w:eastAsia="zh-CN" w:bidi="ar-SA"/>
        </w:rPr>
      </w:pPr>
      <w:bookmarkStart w:id="16" w:name="_Toc32393_WPSOffice_Level2"/>
      <w:r>
        <w:rPr>
          <w:rStyle w:val="20"/>
          <w:rFonts w:hint="eastAsia" w:ascii="黑体" w:hAnsi="黑体" w:eastAsia="黑体"/>
          <w:bCs w:val="0"/>
          <w:color w:val="000000"/>
          <w:lang w:val="en-US" w:eastAsia="zh-CN" w:bidi="ar-SA"/>
        </w:rPr>
        <w:t>二、机构设置</w:t>
      </w:r>
      <w:bookmarkEnd w:id="16"/>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南江县人民防空办公室（简称人防办）是县人民政府的工作部门，为县政府办公室内设机构，</w:t>
      </w:r>
      <w:r>
        <w:rPr>
          <w:rFonts w:hint="eastAsia" w:ascii="仿宋_GB2312" w:hAnsi="仿宋_GB2312" w:eastAsia="仿宋_GB2312" w:cs="仿宋_GB2312"/>
          <w:sz w:val="32"/>
          <w:szCs w:val="32"/>
        </w:rPr>
        <w:t>全额拨款</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单位，属一级预算单位</w:t>
      </w:r>
      <w:r>
        <w:rPr>
          <w:rFonts w:hint="eastAsia" w:ascii="仿宋_GB2312" w:hAnsi="仿宋_GB2312" w:eastAsia="仿宋_GB2312" w:cs="仿宋_GB2312"/>
          <w:sz w:val="32"/>
          <w:szCs w:val="32"/>
          <w:lang w:eastAsia="zh-CN"/>
        </w:rPr>
        <w:t>。设置机关行政编制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lang w:val="en-US" w:eastAsia="zh-CN"/>
        </w:rPr>
        <w:t>在编在职人员1名，临聘驾驶员1名。</w:t>
      </w:r>
      <w:bookmarkStart w:id="17" w:name="_Toc17324_WPSOffice_Level1"/>
    </w:p>
    <w:p>
      <w:pPr>
        <w:pStyle w:val="4"/>
        <w:pageBreakBefore w:val="0"/>
        <w:widowControl w:val="0"/>
        <w:kinsoku/>
        <w:wordWrap/>
        <w:overflowPunct/>
        <w:topLinePunct w:val="0"/>
        <w:autoSpaceDE/>
        <w:autoSpaceDN/>
        <w:bidi w:val="0"/>
        <w:spacing w:line="540" w:lineRule="exact"/>
        <w:ind w:right="440"/>
        <w:jc w:val="right"/>
        <w:textAlignment w:val="auto"/>
        <w:rPr>
          <w:rFonts w:hint="eastAsia" w:ascii="黑体" w:hAnsi="黑体" w:eastAsia="黑体"/>
          <w:b w:val="0"/>
          <w:color w:val="000000"/>
        </w:rPr>
      </w:pPr>
    </w:p>
    <w:p>
      <w:pPr>
        <w:pStyle w:val="4"/>
        <w:pageBreakBefore w:val="0"/>
        <w:widowControl w:val="0"/>
        <w:kinsoku/>
        <w:wordWrap/>
        <w:overflowPunct/>
        <w:topLinePunct w:val="0"/>
        <w:autoSpaceDE/>
        <w:autoSpaceDN/>
        <w:bidi w:val="0"/>
        <w:spacing w:line="540" w:lineRule="exact"/>
        <w:ind w:right="440"/>
        <w:jc w:val="right"/>
        <w:textAlignment w:val="auto"/>
        <w:rPr>
          <w:rFonts w:hint="eastAsia" w:ascii="黑体" w:hAnsi="黑体" w:eastAsia="黑体"/>
          <w:b w:val="0"/>
          <w:color w:val="000000"/>
        </w:rPr>
      </w:pPr>
    </w:p>
    <w:p>
      <w:pPr>
        <w:pStyle w:val="4"/>
        <w:pageBreakBefore w:val="0"/>
        <w:widowControl w:val="0"/>
        <w:kinsoku/>
        <w:wordWrap/>
        <w:overflowPunct/>
        <w:topLinePunct w:val="0"/>
        <w:autoSpaceDE/>
        <w:autoSpaceDN/>
        <w:bidi w:val="0"/>
        <w:spacing w:line="540" w:lineRule="exact"/>
        <w:ind w:right="440"/>
        <w:jc w:val="right"/>
        <w:textAlignment w:val="auto"/>
        <w:rPr>
          <w:rFonts w:hint="eastAsia" w:ascii="黑体" w:hAnsi="黑体" w:eastAsia="黑体"/>
          <w:b w:val="0"/>
          <w:color w:val="000000"/>
        </w:rPr>
      </w:pPr>
    </w:p>
    <w:p>
      <w:pPr>
        <w:pStyle w:val="4"/>
        <w:pageBreakBefore w:val="0"/>
        <w:widowControl w:val="0"/>
        <w:kinsoku/>
        <w:wordWrap/>
        <w:overflowPunct/>
        <w:topLinePunct w:val="0"/>
        <w:autoSpaceDE/>
        <w:autoSpaceDN/>
        <w:bidi w:val="0"/>
        <w:spacing w:line="540" w:lineRule="exact"/>
        <w:ind w:right="440"/>
        <w:jc w:val="both"/>
        <w:textAlignment w:val="auto"/>
        <w:rPr>
          <w:rFonts w:hint="eastAsia" w:ascii="黑体" w:hAnsi="黑体" w:eastAsia="黑体"/>
          <w:b w:val="0"/>
          <w:color w:val="000000"/>
        </w:rPr>
      </w:pPr>
    </w:p>
    <w:p>
      <w:pPr>
        <w:pageBreakBefore w:val="0"/>
        <w:widowControl w:val="0"/>
        <w:kinsoku/>
        <w:wordWrap/>
        <w:overflowPunct/>
        <w:topLinePunct w:val="0"/>
        <w:autoSpaceDE/>
        <w:autoSpaceDN/>
        <w:bidi w:val="0"/>
        <w:spacing w:line="540" w:lineRule="exact"/>
        <w:textAlignment w:val="auto"/>
        <w:rPr>
          <w:rFonts w:hint="eastAsia" w:ascii="黑体" w:hAnsi="黑体" w:eastAsia="黑体"/>
          <w:b w:val="0"/>
          <w:color w:val="000000"/>
        </w:rPr>
      </w:pPr>
    </w:p>
    <w:p>
      <w:pPr>
        <w:pStyle w:val="2"/>
        <w:pageBreakBefore w:val="0"/>
        <w:widowControl w:val="0"/>
        <w:kinsoku/>
        <w:wordWrap/>
        <w:overflowPunct/>
        <w:topLinePunct w:val="0"/>
        <w:autoSpaceDE/>
        <w:autoSpaceDN/>
        <w:bidi w:val="0"/>
        <w:spacing w:line="540" w:lineRule="exact"/>
        <w:textAlignment w:val="auto"/>
        <w:rPr>
          <w:rFonts w:hint="eastAsia" w:ascii="黑体" w:hAnsi="黑体" w:eastAsia="黑体"/>
          <w:b w:val="0"/>
          <w:color w:val="000000"/>
        </w:rPr>
      </w:pPr>
    </w:p>
    <w:p>
      <w:pPr>
        <w:pStyle w:val="3"/>
        <w:pageBreakBefore w:val="0"/>
        <w:widowControl w:val="0"/>
        <w:kinsoku/>
        <w:wordWrap/>
        <w:overflowPunct/>
        <w:topLinePunct w:val="0"/>
        <w:autoSpaceDE/>
        <w:autoSpaceDN/>
        <w:bidi w:val="0"/>
        <w:spacing w:line="540" w:lineRule="exact"/>
        <w:textAlignment w:val="auto"/>
        <w:rPr>
          <w:rFonts w:hint="eastAsia" w:ascii="黑体" w:hAnsi="黑体" w:eastAsia="黑体"/>
          <w:b w:val="0"/>
          <w:color w:val="000000"/>
        </w:rPr>
      </w:pPr>
    </w:p>
    <w:p>
      <w:pPr>
        <w:pageBreakBefore w:val="0"/>
        <w:widowControl w:val="0"/>
        <w:kinsoku/>
        <w:wordWrap/>
        <w:overflowPunct/>
        <w:topLinePunct w:val="0"/>
        <w:autoSpaceDE/>
        <w:autoSpaceDN/>
        <w:bidi w:val="0"/>
        <w:spacing w:line="540" w:lineRule="exact"/>
        <w:textAlignment w:val="auto"/>
        <w:rPr>
          <w:rFonts w:hint="eastAsia" w:ascii="黑体" w:hAnsi="黑体" w:eastAsia="黑体"/>
          <w:b w:val="0"/>
          <w:color w:val="000000"/>
        </w:rPr>
      </w:pPr>
    </w:p>
    <w:p>
      <w:pPr>
        <w:pStyle w:val="2"/>
        <w:rPr>
          <w:rFonts w:hint="eastAsia" w:ascii="黑体" w:hAnsi="黑体" w:eastAsia="黑体"/>
          <w:b w:val="0"/>
          <w:color w:val="000000"/>
        </w:rPr>
      </w:pPr>
    </w:p>
    <w:p>
      <w:pPr>
        <w:rPr>
          <w:rFonts w:hint="eastAsia" w:ascii="黑体" w:hAnsi="黑体" w:eastAsia="黑体"/>
          <w:b w:val="0"/>
          <w:color w:val="000000"/>
        </w:rPr>
      </w:pPr>
    </w:p>
    <w:p>
      <w:pPr>
        <w:pStyle w:val="4"/>
        <w:ind w:right="440"/>
        <w:jc w:val="both"/>
        <w:rPr>
          <w:rFonts w:hint="eastAsia" w:ascii="黑体" w:hAnsi="黑体" w:eastAsia="黑体"/>
          <w:b w:val="0"/>
          <w:color w:val="000000"/>
        </w:rPr>
      </w:pPr>
    </w:p>
    <w:p>
      <w:pPr>
        <w:rPr>
          <w:rFonts w:hint="eastAsia" w:ascii="黑体" w:hAnsi="黑体" w:eastAsia="黑体"/>
          <w:b w:val="0"/>
          <w:color w:val="000000"/>
        </w:rPr>
      </w:pPr>
    </w:p>
    <w:p>
      <w:pPr>
        <w:pStyle w:val="2"/>
        <w:rPr>
          <w:rFonts w:hint="eastAsia" w:ascii="黑体" w:hAnsi="黑体" w:eastAsia="黑体"/>
          <w:b w:val="0"/>
          <w:color w:val="000000"/>
        </w:rPr>
      </w:pPr>
    </w:p>
    <w:p>
      <w:pPr>
        <w:pStyle w:val="3"/>
        <w:rPr>
          <w:rFonts w:hint="eastAsia"/>
        </w:rPr>
      </w:pPr>
    </w:p>
    <w:p>
      <w:pPr>
        <w:rPr>
          <w:rFonts w:hint="eastAsia"/>
        </w:rPr>
      </w:pPr>
    </w:p>
    <w:p>
      <w:pPr>
        <w:pStyle w:val="4"/>
        <w:ind w:right="440"/>
        <w:jc w:val="center"/>
        <w:rPr>
          <w:rFonts w:hint="eastAsia" w:ascii="黑体" w:hAnsi="黑体" w:eastAsia="黑体" w:cs="Times New Roman"/>
          <w:b/>
          <w:bCs/>
          <w:color w:val="000000"/>
          <w:kern w:val="2"/>
          <w:sz w:val="44"/>
          <w:szCs w:val="44"/>
          <w:lang w:val="en-US" w:eastAsia="zh-CN" w:bidi="ar-SA"/>
        </w:rPr>
      </w:pPr>
      <w:r>
        <w:rPr>
          <w:rFonts w:hint="eastAsia" w:ascii="黑体" w:hAnsi="黑体" w:eastAsia="黑体" w:cs="Times New Roman"/>
          <w:b/>
          <w:bCs/>
          <w:color w:val="000000"/>
          <w:kern w:val="2"/>
          <w:sz w:val="44"/>
          <w:szCs w:val="44"/>
          <w:lang w:val="en-US" w:eastAsia="zh-CN" w:bidi="ar-SA"/>
        </w:rPr>
        <w:t>第二部分 2021年度部门决算情况说明</w:t>
      </w:r>
      <w:bookmarkEnd w:id="17"/>
    </w:p>
    <w:p>
      <w:pPr>
        <w:numPr>
          <w:ilvl w:val="0"/>
          <w:numId w:val="2"/>
        </w:numPr>
        <w:spacing w:line="600" w:lineRule="exact"/>
        <w:ind w:firstLine="643" w:firstLineChars="200"/>
        <w:rPr>
          <w:rFonts w:hint="eastAsia" w:ascii="黑体" w:hAnsi="黑体" w:eastAsia="黑体"/>
          <w:b/>
          <w:bCs/>
          <w:color w:val="000000"/>
          <w:sz w:val="32"/>
          <w:szCs w:val="32"/>
        </w:rPr>
      </w:pPr>
      <w:bookmarkStart w:id="18" w:name="_Toc25775_WPSOffice_Level2"/>
      <w:r>
        <w:rPr>
          <w:rFonts w:hint="eastAsia" w:ascii="黑体" w:hAnsi="黑体" w:eastAsia="黑体"/>
          <w:b/>
          <w:bCs/>
          <w:color w:val="000000"/>
          <w:sz w:val="32"/>
          <w:szCs w:val="32"/>
        </w:rPr>
        <w:t>收入支出决算总体情况说明</w:t>
      </w:r>
      <w:bookmarkEnd w:id="18"/>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年本年收入</w:t>
      </w:r>
      <w:r>
        <w:rPr>
          <w:rFonts w:hint="eastAsia" w:ascii="仿宋_GB2312" w:hAnsi="仿宋_GB2312" w:eastAsia="仿宋_GB2312" w:cs="仿宋_GB2312"/>
          <w:sz w:val="32"/>
          <w:szCs w:val="32"/>
          <w:lang w:val="en-US" w:eastAsia="zh-CN"/>
        </w:rPr>
        <w:t>60.35</w:t>
      </w:r>
      <w:r>
        <w:rPr>
          <w:rFonts w:hint="eastAsia" w:ascii="仿宋_GB2312" w:hAnsi="仿宋_GB2312" w:eastAsia="仿宋_GB2312" w:cs="仿宋_GB2312"/>
          <w:sz w:val="32"/>
          <w:szCs w:val="32"/>
        </w:rPr>
        <w:t>万元。比20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年度收入总计</w:t>
      </w:r>
      <w:r>
        <w:rPr>
          <w:rFonts w:hint="eastAsia" w:ascii="仿宋_GB2312" w:hAnsi="仿宋_GB2312" w:eastAsia="仿宋_GB2312" w:cs="仿宋_GB2312"/>
          <w:sz w:val="32"/>
          <w:szCs w:val="32"/>
          <w:lang w:val="en-US" w:eastAsia="zh-CN"/>
        </w:rPr>
        <w:t>31.05万元，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29.3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94.36</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年支出总计</w:t>
      </w:r>
      <w:r>
        <w:rPr>
          <w:rFonts w:hint="eastAsia" w:ascii="仿宋_GB2312" w:hAnsi="仿宋_GB2312" w:eastAsia="仿宋_GB2312" w:cs="仿宋_GB2312"/>
          <w:sz w:val="32"/>
          <w:szCs w:val="32"/>
          <w:lang w:val="en-US" w:eastAsia="zh-CN"/>
        </w:rPr>
        <w:t xml:space="preserve"> 55.35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年末结转和结余</w:t>
      </w:r>
      <w:r>
        <w:rPr>
          <w:rFonts w:hint="eastAsia" w:ascii="仿宋_GB2312" w:hAnsi="仿宋_GB2312" w:eastAsia="仿宋_GB2312" w:cs="仿宋_GB2312"/>
          <w:sz w:val="32"/>
          <w:szCs w:val="32"/>
          <w:lang w:val="en-US" w:eastAsia="zh-CN"/>
        </w:rPr>
        <w:t>5.0万元，</w:t>
      </w:r>
      <w:r>
        <w:rPr>
          <w:rFonts w:hint="eastAsia" w:ascii="仿宋_GB2312" w:hAnsi="仿宋_GB2312" w:eastAsia="仿宋_GB2312" w:cs="仿宋_GB2312"/>
          <w:sz w:val="32"/>
          <w:szCs w:val="32"/>
        </w:rPr>
        <w:t>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年支出总计</w:t>
      </w:r>
      <w:r>
        <w:rPr>
          <w:rFonts w:hint="eastAsia" w:ascii="仿宋_GB2312" w:hAnsi="仿宋_GB2312" w:eastAsia="仿宋_GB2312" w:cs="仿宋_GB2312"/>
          <w:sz w:val="32"/>
          <w:szCs w:val="32"/>
          <w:lang w:val="en-US" w:eastAsia="zh-CN"/>
        </w:rPr>
        <w:t>31.05</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24.3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78.26</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人防规划编制费纳入当年预算</w:t>
      </w:r>
      <w:r>
        <w:rPr>
          <w:rFonts w:hint="eastAsia" w:ascii="仿宋_GB2312" w:hAnsi="仿宋_GB2312" w:eastAsia="仿宋_GB2312" w:cs="仿宋_GB2312"/>
          <w:sz w:val="32"/>
          <w:szCs w:val="32"/>
        </w:rPr>
        <w:t>。</w:t>
      </w:r>
    </w:p>
    <w:p>
      <w:pPr>
        <w:pStyle w:val="12"/>
        <w:adjustRightInd w:val="0"/>
        <w:snapToGrid w:val="0"/>
        <w:spacing w:line="440" w:lineRule="exact"/>
        <w:ind w:left="0" w:leftChars="0" w:firstLine="640" w:firstLineChars="200"/>
        <w:jc w:val="left"/>
        <w:rPr>
          <w:rFonts w:ascii="黑体" w:hAnsi="黑体" w:eastAsia="黑体"/>
          <w:color w:val="000000"/>
          <w:sz w:val="32"/>
          <w:szCs w:val="32"/>
        </w:rPr>
      </w:pPr>
    </w:p>
    <w:p>
      <w:pPr>
        <w:spacing w:line="600" w:lineRule="exact"/>
        <w:ind w:firstLine="420" w:firstLineChars="200"/>
        <w:rPr>
          <w:rFonts w:ascii="??" w:hAnsi="??"/>
          <w:color w:val="000000"/>
          <w:sz w:val="32"/>
          <w:szCs w:val="32"/>
        </w:rPr>
      </w:pPr>
      <w:r>
        <w:pict>
          <v:shape id="_x0000_s1026" o:spid="_x0000_s1026" o:spt="75" type="#_x0000_t75" style="position:absolute;left:0pt;margin-left:1.65pt;margin-top:4.35pt;height:232.5pt;width:435.8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v:imagedata r:id="rId13" o:title=""/>
            <o:lock v:ext="edit" aspectratio="t"/>
            <w10:wrap type="tight"/>
          </v:shape>
          <o:OLEObject Type="Embed" ProgID="Excel.Chart.8" ShapeID="_x0000_s1026" DrawAspect="Content" ObjectID="_1468075725" r:id="rId12">
            <o:LockedField>false</o:LockedField>
          </o:OLEObject>
        </w:pic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(图1：收、支决算总计变动情况图)(柱状图)</w:t>
      </w:r>
    </w:p>
    <w:p>
      <w:pPr>
        <w:rPr>
          <w:color w:val="000000"/>
        </w:rPr>
      </w:pPr>
    </w:p>
    <w:p>
      <w:pPr>
        <w:pStyle w:val="12"/>
        <w:adjustRightInd w:val="0"/>
        <w:snapToGrid w:val="0"/>
        <w:spacing w:line="440" w:lineRule="exact"/>
        <w:ind w:left="630" w:leftChars="0"/>
        <w:jc w:val="left"/>
        <w:rPr>
          <w:rFonts w:hint="eastAsia" w:ascii="黑体" w:hAnsi="黑体" w:eastAsia="黑体" w:cs="Times New Roman"/>
          <w:b/>
          <w:bCs/>
          <w:color w:val="000000"/>
          <w:kern w:val="2"/>
          <w:sz w:val="32"/>
          <w:szCs w:val="32"/>
          <w:lang w:val="en-US" w:eastAsia="zh-CN" w:bidi="ar-SA"/>
        </w:rPr>
      </w:pPr>
      <w:bookmarkStart w:id="19" w:name="_Toc24716_WPSOffice_Level2"/>
      <w:r>
        <w:rPr>
          <w:rFonts w:hint="eastAsia" w:ascii="黑体" w:hAnsi="黑体" w:eastAsia="黑体" w:cs="Times New Roman"/>
          <w:b/>
          <w:bCs/>
          <w:color w:val="000000"/>
          <w:kern w:val="2"/>
          <w:sz w:val="32"/>
          <w:szCs w:val="32"/>
          <w:lang w:val="en-US" w:eastAsia="zh-CN" w:bidi="ar-SA"/>
        </w:rPr>
        <w:t>二、收入决算情况说明</w:t>
      </w:r>
      <w:bookmarkEnd w:id="19"/>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2021年本年收入 60.35万元，全部为一般公共预算财政拨款收入。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pict>
          <v:shape id="_x0000_s1027" o:spid="_x0000_s1027" o:spt="75" type="#_x0000_t75" style="position:absolute;left:0pt;margin-left:-2.85pt;margin-top:23.1pt;height:167.25pt;width:438.65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v:imagedata r:id="rId15" o:title=""/>
            <o:lock v:ext="edit" aspectratio="t"/>
            <w10:wrap type="tight"/>
          </v:shape>
          <o:OLEObject Type="Embed" ProgID="Excel.Chart.8" ShapeID="_x0000_s1027" DrawAspect="Content" ObjectID="_1468075726" r:id="rId14">
            <o:LockedField>false</o:LockedField>
          </o:OLEObject>
        </w:pict>
      </w:r>
      <w:r>
        <w:rPr>
          <w:rFonts w:hint="eastAsia" w:ascii="仿宋_GB2312" w:hAnsi="仿宋_GB2312" w:eastAsia="仿宋_GB2312" w:cs="仿宋_GB2312"/>
          <w:sz w:val="32"/>
          <w:szCs w:val="32"/>
          <w:lang w:val="en-US" w:eastAsia="zh-CN"/>
        </w:rPr>
        <w:t>(图2：收入决算结构图)(饼状图)</w:t>
      </w:r>
    </w:p>
    <w:p>
      <w:pPr>
        <w:pStyle w:val="12"/>
        <w:adjustRightInd w:val="0"/>
        <w:snapToGrid w:val="0"/>
        <w:spacing w:line="440" w:lineRule="exact"/>
        <w:ind w:left="0" w:leftChars="0" w:firstLine="640" w:firstLineChars="200"/>
        <w:jc w:val="left"/>
        <w:rPr>
          <w:rFonts w:hint="eastAsia" w:ascii="黑体" w:hAnsi="黑体" w:eastAsia="黑体"/>
          <w:color w:val="000000"/>
          <w:sz w:val="32"/>
          <w:szCs w:val="32"/>
        </w:rPr>
      </w:pPr>
      <w:bookmarkStart w:id="20" w:name="_Toc32695_WPSOffice_Level2"/>
    </w:p>
    <w:p>
      <w:pPr>
        <w:pStyle w:val="12"/>
        <w:adjustRightInd w:val="0"/>
        <w:snapToGrid w:val="0"/>
        <w:spacing w:line="440" w:lineRule="exact"/>
        <w:ind w:left="630" w:leftChars="0"/>
        <w:jc w:val="left"/>
        <w:rPr>
          <w:rFonts w:hint="eastAsia" w:ascii="黑体" w:hAnsi="黑体" w:eastAsia="黑体" w:cs="Times New Roman"/>
          <w:b/>
          <w:bCs/>
          <w:color w:val="000000"/>
          <w:kern w:val="2"/>
          <w:sz w:val="32"/>
          <w:szCs w:val="32"/>
          <w:lang w:val="en-US" w:eastAsia="zh-CN" w:bidi="ar-SA"/>
        </w:rPr>
      </w:pPr>
      <w:r>
        <w:rPr>
          <w:rFonts w:hint="eastAsia" w:ascii="黑体" w:hAnsi="黑体" w:eastAsia="黑体" w:cs="Times New Roman"/>
          <w:b/>
          <w:bCs/>
          <w:color w:val="000000"/>
          <w:kern w:val="2"/>
          <w:sz w:val="32"/>
          <w:szCs w:val="32"/>
          <w:lang w:val="en-US" w:eastAsia="zh-CN" w:bidi="ar-SA"/>
        </w:rPr>
        <w:t>三、支出决算情况说明</w:t>
      </w:r>
      <w:bookmarkEnd w:id="2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2021年支出总计55.35万元，其中：基本支出20.47万元，占36.98%；项目支出 34.88万元，占6%。</w:t>
      </w:r>
    </w:p>
    <w:p>
      <w:pPr>
        <w:spacing w:line="600"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drawing>
          <wp:anchor distT="0" distB="0" distL="114300" distR="114300" simplePos="0" relativeHeight="251661312" behindDoc="0" locked="0" layoutInCell="1" allowOverlap="1">
            <wp:simplePos x="0" y="0"/>
            <wp:positionH relativeFrom="column">
              <wp:posOffset>1076960</wp:posOffset>
            </wp:positionH>
            <wp:positionV relativeFrom="paragraph">
              <wp:posOffset>85725</wp:posOffset>
            </wp:positionV>
            <wp:extent cx="3406775" cy="2190750"/>
            <wp:effectExtent l="4445" t="4445" r="17780"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firstLineChars="200"/>
        <w:rPr>
          <w:rFonts w:hint="eastAsia" w:ascii="仿宋_GB2312" w:hAnsi="宋体" w:eastAsia="仿宋_GB2312" w:cs="宋体"/>
          <w:color w:val="000000"/>
          <w:sz w:val="32"/>
          <w:szCs w:val="32"/>
        </w:rPr>
      </w:pPr>
    </w:p>
    <w:p>
      <w:pPr>
        <w:spacing w:line="600" w:lineRule="exact"/>
        <w:ind w:firstLine="640" w:firstLineChars="200"/>
        <w:rPr>
          <w:rFonts w:hint="eastAsia" w:ascii="仿宋_GB2312" w:hAnsi="宋体" w:eastAsia="仿宋_GB2312" w:cs="宋体"/>
          <w:color w:val="000000"/>
          <w:sz w:val="32"/>
          <w:szCs w:val="32"/>
        </w:rPr>
      </w:pPr>
    </w:p>
    <w:p>
      <w:pPr>
        <w:spacing w:line="600" w:lineRule="exact"/>
        <w:ind w:firstLine="640" w:firstLineChars="200"/>
        <w:rPr>
          <w:rFonts w:hint="eastAsia" w:ascii="仿宋_GB2312" w:hAnsi="宋体" w:eastAsia="仿宋_GB2312" w:cs="宋体"/>
          <w:color w:val="000000"/>
          <w:sz w:val="32"/>
          <w:szCs w:val="32"/>
        </w:rPr>
      </w:pPr>
    </w:p>
    <w:p>
      <w:pPr>
        <w:pStyle w:val="2"/>
        <w:rPr>
          <w:rFonts w:hint="eastAsia" w:ascii="仿宋_GB2312" w:hAnsi="宋体" w:eastAsia="仿宋_GB2312" w:cs="宋体"/>
          <w:color w:val="000000"/>
          <w:sz w:val="32"/>
          <w:szCs w:val="32"/>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(图3：支出决算结构图)(饼状图)</w:t>
      </w:r>
    </w:p>
    <w:p>
      <w:pPr>
        <w:pStyle w:val="3"/>
      </w:pPr>
    </w:p>
    <w:p>
      <w:pPr>
        <w:spacing w:line="600" w:lineRule="exact"/>
        <w:ind w:firstLine="643" w:firstLineChars="200"/>
        <w:outlineLvl w:val="1"/>
        <w:rPr>
          <w:rFonts w:hint="eastAsia" w:ascii="黑体" w:hAnsi="黑体" w:eastAsia="黑体" w:cs="Times New Roman"/>
          <w:b/>
          <w:bCs/>
          <w:color w:val="000000"/>
          <w:kern w:val="2"/>
          <w:sz w:val="32"/>
          <w:szCs w:val="32"/>
          <w:lang w:val="en-US" w:eastAsia="zh-CN" w:bidi="ar-SA"/>
        </w:rPr>
      </w:pPr>
      <w:bookmarkStart w:id="21" w:name="_Toc7075_WPSOffice_Level2"/>
      <w:r>
        <w:rPr>
          <w:rFonts w:hint="eastAsia" w:ascii="黑体" w:hAnsi="黑体" w:eastAsia="黑体" w:cs="Times New Roman"/>
          <w:b/>
          <w:bCs/>
          <w:color w:val="000000"/>
          <w:kern w:val="2"/>
          <w:sz w:val="32"/>
          <w:szCs w:val="32"/>
          <w:lang w:val="en-US" w:eastAsia="zh-CN" w:bidi="ar-SA"/>
        </w:rPr>
        <w:t>四、财政拨款收入支出决算总体情况说明</w:t>
      </w:r>
      <w:bookmarkEnd w:id="21"/>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2021年本年收入60.35万元。比2020年度收入总计31.05万元，增加29.3万元，增长94.36%。2021年支出总计 55.35万元，年末结转和结余5.0万元，比2020年支出总计31.05万元增加24.3万元，增长78.26%，主要变动原因是人防规划编制费纳入当年预算。</w:t>
      </w:r>
    </w:p>
    <w:p>
      <w:pPr>
        <w:pStyle w:val="2"/>
        <w:rPr>
          <w:rFonts w:hint="eastAsia"/>
          <w:lang w:val="en-US" w:eastAsia="zh-CN"/>
        </w:rPr>
      </w:pPr>
    </w:p>
    <w:p>
      <w:pPr>
        <w:pStyle w:val="2"/>
        <w:jc w:val="center"/>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lang w:eastAsia="zh-CN"/>
        </w:rPr>
        <w:drawing>
          <wp:inline distT="0" distB="0" distL="114300" distR="114300">
            <wp:extent cx="4739640" cy="2640965"/>
            <wp:effectExtent l="4445" t="4445" r="18415" b="215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2"/>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(图4：财政拨款收、支决算总计变动情况)(柱状图)</w:t>
      </w:r>
    </w:p>
    <w:p>
      <w:pPr>
        <w:spacing w:line="600" w:lineRule="exact"/>
        <w:ind w:firstLine="640" w:firstLineChars="200"/>
        <w:rPr>
          <w:rFonts w:hint="eastAsia" w:ascii="黑体" w:hAnsi="黑体" w:eastAsia="黑体"/>
          <w:color w:val="000000"/>
          <w:sz w:val="32"/>
          <w:szCs w:val="32"/>
        </w:rPr>
      </w:pPr>
      <w:bookmarkStart w:id="22" w:name="_Toc1668_WPSOffice_Level2"/>
    </w:p>
    <w:p>
      <w:pPr>
        <w:spacing w:line="600" w:lineRule="exact"/>
        <w:ind w:firstLine="643" w:firstLineChars="200"/>
        <w:outlineLvl w:val="1"/>
        <w:rPr>
          <w:rFonts w:hint="eastAsia" w:ascii="黑体" w:hAnsi="黑体" w:eastAsia="黑体" w:cs="Times New Roman"/>
          <w:b/>
          <w:bCs/>
          <w:color w:val="000000"/>
          <w:kern w:val="2"/>
          <w:sz w:val="32"/>
          <w:szCs w:val="32"/>
          <w:lang w:val="en-US" w:eastAsia="zh-CN" w:bidi="ar-SA"/>
        </w:rPr>
      </w:pPr>
      <w:r>
        <w:rPr>
          <w:rFonts w:hint="eastAsia" w:ascii="黑体" w:hAnsi="黑体" w:eastAsia="黑体" w:cs="Times New Roman"/>
          <w:b/>
          <w:bCs/>
          <w:color w:val="000000"/>
          <w:kern w:val="2"/>
          <w:sz w:val="32"/>
          <w:szCs w:val="32"/>
          <w:lang w:val="en-US" w:eastAsia="zh-CN" w:bidi="ar-SA"/>
        </w:rPr>
        <w:t>五、一般公共预算财政拨款支出决算情况说明</w:t>
      </w:r>
      <w:bookmarkEnd w:id="22"/>
    </w:p>
    <w:p>
      <w:pPr>
        <w:spacing w:line="600" w:lineRule="exact"/>
        <w:ind w:firstLine="643" w:firstLineChars="200"/>
        <w:outlineLvl w:val="2"/>
        <w:rPr>
          <w:rFonts w:hint="eastAsia" w:ascii="楷体_GB2312" w:hAnsi="宋体" w:eastAsia="楷体_GB2312" w:cs="宋体"/>
          <w:b/>
          <w:color w:val="000000"/>
          <w:sz w:val="32"/>
          <w:szCs w:val="32"/>
        </w:rPr>
      </w:pP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一</w:t>
      </w: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一般公共预算财政拨款支出决算总体情况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2021年本年收入60.35万元。比2020年度收入总计31.05万元，增加29.3万元，增长94.36%。2021年支出总计 55.35万元，年末结转和结余5.0万元，比2020年支出总计31.05万元增加24.3万元，增长78.26%，主要变动原因是人防规划编制费纳入当年预算。</w:t>
      </w:r>
    </w:p>
    <w:p>
      <w:pPr>
        <w:rPr>
          <w:rFonts w:hint="eastAsia"/>
          <w:lang w:val="en-US" w:eastAsia="zh-CN"/>
        </w:rPr>
      </w:pPr>
    </w:p>
    <w:p>
      <w:pPr>
        <w:spacing w:line="600"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drawing>
          <wp:anchor distT="0" distB="0" distL="114300" distR="114300" simplePos="0" relativeHeight="251662336" behindDoc="0" locked="0" layoutInCell="1" allowOverlap="1">
            <wp:simplePos x="0" y="0"/>
            <wp:positionH relativeFrom="column">
              <wp:posOffset>506095</wp:posOffset>
            </wp:positionH>
            <wp:positionV relativeFrom="paragraph">
              <wp:posOffset>72390</wp:posOffset>
            </wp:positionV>
            <wp:extent cx="4522470" cy="2340610"/>
            <wp:effectExtent l="4445" t="4445" r="6985" b="1714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pStyle w:val="2"/>
        <w:rPr>
          <w:rFonts w:ascii="仿宋_GB2312" w:hAnsi="宋体" w:eastAsia="仿宋_GB2312" w:cs="宋体"/>
          <w:color w:val="000000"/>
          <w:sz w:val="32"/>
          <w:szCs w:val="32"/>
        </w:rPr>
      </w:pPr>
    </w:p>
    <w:p>
      <w:pPr>
        <w:pStyle w:val="3"/>
        <w:rPr>
          <w:rFonts w:ascii="仿宋_GB2312" w:hAnsi="宋体" w:eastAsia="仿宋_GB2312" w:cs="宋体"/>
          <w:color w:val="000000"/>
          <w:sz w:val="32"/>
          <w:szCs w:val="32"/>
        </w:rPr>
      </w:pPr>
    </w:p>
    <w:p>
      <w:pPr>
        <w:rPr>
          <w:rFonts w:ascii="仿宋_GB2312" w:hAnsi="宋体" w:eastAsia="仿宋_GB2312" w:cs="宋体"/>
          <w:color w:val="000000"/>
          <w:sz w:val="32"/>
          <w:szCs w:val="32"/>
        </w:rPr>
      </w:pPr>
    </w:p>
    <w:p>
      <w:pPr>
        <w:pStyle w:val="2"/>
      </w:pPr>
    </w:p>
    <w:p>
      <w:pPr>
        <w:pStyle w:val="3"/>
      </w:pPr>
    </w:p>
    <w:p/>
    <w:p>
      <w:pPr>
        <w:pStyle w:val="2"/>
      </w:pPr>
    </w:p>
    <w:p>
      <w:pPr>
        <w:spacing w:line="600" w:lineRule="exact"/>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(图5：一般公共预算财政拨款支出决算变动情况)(柱状图)</w:t>
      </w:r>
    </w:p>
    <w:p>
      <w:pPr>
        <w:pStyle w:val="2"/>
      </w:pPr>
    </w:p>
    <w:p>
      <w:pPr>
        <w:spacing w:line="600" w:lineRule="exact"/>
        <w:ind w:firstLine="643" w:firstLineChars="200"/>
        <w:outlineLvl w:val="2"/>
        <w:rPr>
          <w:rFonts w:ascii="楷体_GB2312" w:hAnsi="宋体" w:eastAsia="楷体_GB2312" w:cs="宋体"/>
          <w:b/>
          <w:color w:val="000000"/>
          <w:sz w:val="32"/>
          <w:szCs w:val="32"/>
        </w:rPr>
      </w:pP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二</w:t>
      </w: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一般公共预算财政拨款支出决算结构情况</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ascii="仿宋_GB2312" w:hAnsi="??" w:eastAsia="仿宋_GB2312"/>
          <w:color w:val="000000"/>
          <w:sz w:val="32"/>
          <w:szCs w:val="32"/>
        </w:rPr>
      </w:pPr>
      <w:r>
        <w:rPr>
          <w:rFonts w:ascii="仿宋_GB2312" w:hAnsi="??" w:eastAsia="仿宋_GB2312"/>
          <w:color w:val="000000"/>
          <w:sz w:val="32"/>
          <w:szCs w:val="32"/>
        </w:rPr>
        <w:t>2021</w:t>
      </w:r>
      <w:r>
        <w:rPr>
          <w:rFonts w:hint="eastAsia" w:ascii="仿宋_GB2312" w:hAnsi="宋体" w:eastAsia="仿宋_GB2312" w:cs="宋体"/>
          <w:color w:val="000000"/>
          <w:sz w:val="32"/>
          <w:szCs w:val="32"/>
        </w:rPr>
        <w:t>年一般公共预算财政拨款支出</w:t>
      </w:r>
      <w:r>
        <w:rPr>
          <w:rFonts w:hint="eastAsia" w:ascii="仿宋_GB2312" w:hAnsi="宋体" w:eastAsia="仿宋_GB2312" w:cs="宋体"/>
          <w:color w:val="auto"/>
          <w:sz w:val="32"/>
          <w:szCs w:val="32"/>
          <w:lang w:val="en-US" w:eastAsia="zh-CN"/>
        </w:rPr>
        <w:t>55.35</w:t>
      </w:r>
      <w:r>
        <w:rPr>
          <w:rFonts w:hint="eastAsia" w:ascii="仿宋_GB2312" w:hAnsi="宋体" w:eastAsia="仿宋_GB2312" w:cs="宋体"/>
          <w:color w:val="000000"/>
          <w:sz w:val="32"/>
          <w:szCs w:val="32"/>
        </w:rPr>
        <w:t>万元，主要用于以下方面</w:t>
      </w:r>
      <w:r>
        <w:rPr>
          <w:rFonts w:ascii="仿宋_GB2312" w:hAnsi="??" w:eastAsia="仿宋_GB2312"/>
          <w:color w:val="000000"/>
          <w:sz w:val="32"/>
          <w:szCs w:val="32"/>
        </w:rPr>
        <w:t>:</w:t>
      </w:r>
      <w:r>
        <w:rPr>
          <w:rFonts w:hint="eastAsia" w:ascii="仿宋_GB2312" w:hAnsi="宋体" w:eastAsia="仿宋_GB2312" w:cs="宋体"/>
          <w:b/>
          <w:color w:val="000000"/>
          <w:sz w:val="32"/>
          <w:szCs w:val="32"/>
        </w:rPr>
        <w:t>一般公共服务</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类</w:t>
      </w:r>
      <w:r>
        <w:rPr>
          <w:rFonts w:ascii="仿宋_GB2312" w:hAnsi="宋体" w:eastAsia="仿宋_GB2312" w:cs="宋体"/>
          <w:b/>
          <w:color w:val="000000"/>
          <w:sz w:val="32"/>
          <w:szCs w:val="32"/>
        </w:rPr>
        <w:t>)</w:t>
      </w:r>
      <w:r>
        <w:rPr>
          <w:rFonts w:hint="eastAsia" w:ascii="仿宋_GB2312" w:hAnsi="宋体" w:eastAsia="仿宋_GB2312" w:cs="宋体"/>
          <w:color w:val="000000"/>
          <w:sz w:val="32"/>
          <w:szCs w:val="32"/>
        </w:rPr>
        <w:t>支出</w:t>
      </w:r>
      <w:r>
        <w:rPr>
          <w:rFonts w:hint="eastAsia" w:ascii="仿宋_GB2312" w:hAnsi="宋体" w:eastAsia="仿宋_GB2312" w:cs="宋体"/>
          <w:color w:val="auto"/>
          <w:sz w:val="32"/>
          <w:szCs w:val="32"/>
          <w:lang w:val="en-US" w:eastAsia="zh-CN"/>
        </w:rPr>
        <w:t>16.84</w:t>
      </w:r>
      <w:r>
        <w:rPr>
          <w:rFonts w:hint="eastAsia" w:ascii="仿宋_GB2312" w:hAnsi="宋体" w:eastAsia="仿宋_GB2312" w:cs="宋体"/>
          <w:color w:val="000000"/>
          <w:sz w:val="32"/>
          <w:szCs w:val="32"/>
        </w:rPr>
        <w:t>万元，占</w:t>
      </w:r>
      <w:r>
        <w:rPr>
          <w:rFonts w:hint="eastAsia" w:ascii="仿宋_GB2312" w:hAnsi="??" w:eastAsia="仿宋_GB2312"/>
          <w:color w:val="000000"/>
          <w:sz w:val="32"/>
          <w:szCs w:val="32"/>
          <w:lang w:val="en-US" w:eastAsia="zh-CN"/>
        </w:rPr>
        <w:t>30.42</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w:t>
      </w:r>
      <w:r>
        <w:rPr>
          <w:rFonts w:hint="eastAsia" w:ascii="仿宋_GB2312" w:hAnsi="宋体" w:eastAsia="仿宋_GB2312" w:cs="宋体"/>
          <w:b/>
          <w:color w:val="000000"/>
          <w:sz w:val="32"/>
          <w:szCs w:val="32"/>
          <w:lang w:eastAsia="zh-CN"/>
        </w:rPr>
        <w:t>国防（类）</w:t>
      </w:r>
      <w:r>
        <w:rPr>
          <w:rFonts w:hint="eastAsia" w:ascii="仿宋_GB2312" w:hAnsi="宋体" w:eastAsia="仿宋_GB2312" w:cs="宋体"/>
          <w:b w:val="0"/>
          <w:bCs/>
          <w:color w:val="000000"/>
          <w:sz w:val="32"/>
          <w:szCs w:val="32"/>
          <w:lang w:eastAsia="zh-CN"/>
        </w:rPr>
        <w:t>支出</w:t>
      </w:r>
      <w:r>
        <w:rPr>
          <w:rFonts w:hint="eastAsia" w:ascii="仿宋_GB2312" w:hAnsi="宋体" w:eastAsia="仿宋_GB2312" w:cs="宋体"/>
          <w:color w:val="000000"/>
          <w:sz w:val="32"/>
          <w:szCs w:val="32"/>
        </w:rPr>
        <w:t>34.88</w:t>
      </w:r>
      <w:r>
        <w:rPr>
          <w:rFonts w:hint="eastAsia" w:ascii="仿宋_GB2312" w:hAnsi="宋体" w:eastAsia="仿宋_GB2312" w:cs="宋体"/>
          <w:color w:val="000000"/>
          <w:sz w:val="32"/>
          <w:szCs w:val="32"/>
          <w:lang w:eastAsia="zh-CN"/>
        </w:rPr>
        <w:t>万元</w:t>
      </w:r>
      <w:r>
        <w:rPr>
          <w:rFonts w:hint="eastAsia" w:ascii="仿宋_GB2312" w:hAnsi="宋体" w:eastAsia="仿宋_GB2312" w:cs="宋体"/>
          <w:color w:val="000000"/>
          <w:sz w:val="32"/>
          <w:szCs w:val="32"/>
          <w:lang w:val="en-US" w:eastAsia="zh-CN"/>
        </w:rPr>
        <w:t>,占63.02%</w:t>
      </w:r>
      <w:r>
        <w:rPr>
          <w:rFonts w:hint="eastAsia" w:ascii="仿宋_GB2312" w:hAnsi="宋体" w:eastAsia="仿宋_GB2312" w:cs="宋体"/>
          <w:color w:val="000000"/>
          <w:sz w:val="32"/>
          <w:szCs w:val="32"/>
          <w:lang w:eastAsia="zh-CN"/>
        </w:rPr>
        <w:t>；</w:t>
      </w:r>
      <w:r>
        <w:rPr>
          <w:rFonts w:hint="eastAsia" w:ascii="仿宋_GB2312" w:hAnsi="宋体" w:eastAsia="仿宋_GB2312" w:cs="宋体"/>
          <w:b/>
          <w:color w:val="000000"/>
          <w:sz w:val="32"/>
          <w:szCs w:val="32"/>
        </w:rPr>
        <w:t>社会保障和就业</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类</w:t>
      </w:r>
      <w:r>
        <w:rPr>
          <w:rFonts w:ascii="仿宋_GB2312" w:hAnsi="宋体" w:eastAsia="仿宋_GB2312" w:cs="宋体"/>
          <w:b/>
          <w:color w:val="000000"/>
          <w:sz w:val="32"/>
          <w:szCs w:val="32"/>
        </w:rPr>
        <w:t>)</w:t>
      </w:r>
      <w:r>
        <w:rPr>
          <w:rFonts w:hint="eastAsia" w:ascii="仿宋_GB2312" w:hAnsi="宋体" w:eastAsia="仿宋_GB2312" w:cs="宋体"/>
          <w:color w:val="000000"/>
          <w:sz w:val="32"/>
          <w:szCs w:val="32"/>
        </w:rPr>
        <w:t>支出</w:t>
      </w:r>
      <w:r>
        <w:rPr>
          <w:rFonts w:hint="eastAsia" w:ascii="仿宋_GB2312" w:hAnsi="宋体" w:eastAsia="仿宋_GB2312" w:cs="宋体"/>
          <w:color w:val="auto"/>
          <w:sz w:val="32"/>
          <w:szCs w:val="32"/>
          <w:lang w:val="en-US" w:eastAsia="zh-CN"/>
        </w:rPr>
        <w:t>1.53</w:t>
      </w:r>
      <w:r>
        <w:rPr>
          <w:rFonts w:hint="eastAsia" w:ascii="仿宋_GB2312" w:hAnsi="宋体" w:eastAsia="仿宋_GB2312" w:cs="宋体"/>
          <w:color w:val="000000"/>
          <w:sz w:val="32"/>
          <w:szCs w:val="32"/>
        </w:rPr>
        <w:t>万元，占</w:t>
      </w:r>
      <w:r>
        <w:rPr>
          <w:rFonts w:hint="eastAsia" w:ascii="仿宋_GB2312" w:hAnsi="??" w:eastAsia="仿宋_GB2312"/>
          <w:color w:val="000000"/>
          <w:sz w:val="32"/>
          <w:szCs w:val="32"/>
          <w:lang w:val="en-US" w:eastAsia="zh-CN"/>
        </w:rPr>
        <w:t>2.76</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w:t>
      </w:r>
      <w:r>
        <w:rPr>
          <w:rFonts w:hint="eastAsia" w:ascii="仿宋_GB2312" w:hAnsi="宋体" w:eastAsia="仿宋_GB2312" w:cs="宋体"/>
          <w:b/>
          <w:bCs/>
          <w:color w:val="000000"/>
          <w:sz w:val="32"/>
          <w:szCs w:val="32"/>
        </w:rPr>
        <w:t>卫生健康</w:t>
      </w:r>
      <w:r>
        <w:rPr>
          <w:rFonts w:ascii="仿宋_GB2312" w:hAnsi="宋体" w:eastAsia="仿宋_GB2312" w:cs="宋体"/>
          <w:b/>
          <w:bCs/>
          <w:color w:val="000000"/>
          <w:sz w:val="32"/>
          <w:szCs w:val="32"/>
        </w:rPr>
        <w:t>(</w:t>
      </w:r>
      <w:r>
        <w:rPr>
          <w:rFonts w:hint="eastAsia" w:ascii="仿宋_GB2312" w:hAnsi="宋体" w:eastAsia="仿宋_GB2312" w:cs="宋体"/>
          <w:b/>
          <w:bCs/>
          <w:color w:val="000000"/>
          <w:sz w:val="32"/>
          <w:szCs w:val="32"/>
        </w:rPr>
        <w:t>类</w:t>
      </w:r>
      <w:r>
        <w:rPr>
          <w:rFonts w:ascii="仿宋_GB2312" w:hAnsi="宋体" w:eastAsia="仿宋_GB2312" w:cs="宋体"/>
          <w:b/>
          <w:color w:val="000000"/>
          <w:sz w:val="32"/>
          <w:szCs w:val="32"/>
        </w:rPr>
        <w:t>)</w:t>
      </w:r>
      <w:r>
        <w:rPr>
          <w:rFonts w:hint="eastAsia" w:ascii="仿宋_GB2312" w:hAnsi="宋体" w:eastAsia="仿宋_GB2312" w:cs="宋体"/>
          <w:color w:val="000000"/>
          <w:sz w:val="32"/>
          <w:szCs w:val="32"/>
        </w:rPr>
        <w:t>支出</w:t>
      </w:r>
      <w:r>
        <w:rPr>
          <w:rFonts w:hint="eastAsia" w:ascii="仿宋_GB2312" w:hAnsi="宋体" w:eastAsia="仿宋_GB2312" w:cs="宋体"/>
          <w:color w:val="auto"/>
          <w:sz w:val="32"/>
          <w:szCs w:val="32"/>
          <w:lang w:val="en-US" w:eastAsia="zh-CN"/>
        </w:rPr>
        <w:t>1.01</w:t>
      </w:r>
      <w:r>
        <w:rPr>
          <w:rFonts w:hint="eastAsia" w:ascii="仿宋_GB2312" w:hAnsi="宋体" w:eastAsia="仿宋_GB2312" w:cs="宋体"/>
          <w:color w:val="000000"/>
          <w:sz w:val="32"/>
          <w:szCs w:val="32"/>
        </w:rPr>
        <w:t>万元，占</w:t>
      </w:r>
      <w:r>
        <w:rPr>
          <w:rFonts w:hint="eastAsia" w:ascii="仿宋_GB2312" w:hAnsi="宋体" w:eastAsia="仿宋_GB2312" w:cs="宋体"/>
          <w:color w:val="auto"/>
          <w:sz w:val="32"/>
          <w:szCs w:val="32"/>
          <w:lang w:val="en-US" w:eastAsia="zh-CN"/>
        </w:rPr>
        <w:t>1.83</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w:t>
      </w:r>
      <w:r>
        <w:rPr>
          <w:rFonts w:hint="eastAsia" w:ascii="仿宋_GB2312" w:hAnsi="宋体" w:eastAsia="仿宋_GB2312" w:cs="宋体"/>
          <w:b/>
          <w:bCs/>
          <w:color w:val="000000"/>
          <w:sz w:val="32"/>
          <w:szCs w:val="32"/>
        </w:rPr>
        <w:t>住房保障</w:t>
      </w:r>
      <w:r>
        <w:rPr>
          <w:rFonts w:ascii="仿宋_GB2312" w:hAnsi="宋体" w:eastAsia="仿宋_GB2312" w:cs="宋体"/>
          <w:b/>
          <w:bCs/>
          <w:color w:val="000000"/>
          <w:sz w:val="32"/>
          <w:szCs w:val="32"/>
        </w:rPr>
        <w:t>(</w:t>
      </w:r>
      <w:r>
        <w:rPr>
          <w:rFonts w:hint="eastAsia" w:ascii="仿宋_GB2312" w:hAnsi="宋体" w:eastAsia="仿宋_GB2312" w:cs="宋体"/>
          <w:b/>
          <w:bCs/>
          <w:color w:val="000000"/>
          <w:sz w:val="32"/>
          <w:szCs w:val="32"/>
        </w:rPr>
        <w:t>类</w:t>
      </w:r>
      <w:r>
        <w:rPr>
          <w:rFonts w:ascii="仿宋_GB2312" w:hAnsi="宋体" w:eastAsia="仿宋_GB2312" w:cs="宋体"/>
          <w:b/>
          <w:color w:val="000000"/>
          <w:sz w:val="32"/>
          <w:szCs w:val="32"/>
        </w:rPr>
        <w:t>)</w:t>
      </w:r>
      <w:r>
        <w:rPr>
          <w:rFonts w:hint="eastAsia" w:ascii="仿宋_GB2312" w:hAnsi="宋体" w:eastAsia="仿宋_GB2312" w:cs="宋体"/>
          <w:color w:val="000000"/>
          <w:sz w:val="32"/>
          <w:szCs w:val="32"/>
        </w:rPr>
        <w:t>支出</w:t>
      </w:r>
      <w:r>
        <w:rPr>
          <w:rFonts w:hint="eastAsia" w:ascii="仿宋_GB2312" w:hAnsi="宋体" w:eastAsia="仿宋_GB2312" w:cs="宋体"/>
          <w:color w:val="auto"/>
          <w:sz w:val="32"/>
          <w:szCs w:val="32"/>
          <w:lang w:val="en-US" w:eastAsia="zh-CN"/>
        </w:rPr>
        <w:t>1.09</w:t>
      </w:r>
      <w:r>
        <w:rPr>
          <w:rFonts w:hint="eastAsia" w:ascii="仿宋_GB2312" w:hAnsi="宋体" w:eastAsia="仿宋_GB2312" w:cs="宋体"/>
          <w:color w:val="000000"/>
          <w:sz w:val="32"/>
          <w:szCs w:val="32"/>
        </w:rPr>
        <w:t>万元，占</w:t>
      </w:r>
      <w:r>
        <w:rPr>
          <w:rFonts w:hint="eastAsia" w:ascii="仿宋_GB2312" w:hAnsi="??" w:eastAsia="仿宋_GB2312"/>
          <w:color w:val="000000"/>
          <w:sz w:val="32"/>
          <w:szCs w:val="32"/>
          <w:lang w:val="en-US" w:eastAsia="zh-CN"/>
        </w:rPr>
        <w:t>1.9</w:t>
      </w:r>
      <w:r>
        <w:rPr>
          <w:rFonts w:ascii="仿宋_GB2312" w:hAnsi="??" w:eastAsia="仿宋_GB2312"/>
          <w:color w:val="000000"/>
          <w:sz w:val="32"/>
          <w:szCs w:val="32"/>
        </w:rPr>
        <w:t>%</w:t>
      </w:r>
      <w:r>
        <w:rPr>
          <w:rFonts w:hint="eastAsia" w:ascii="仿宋_GB2312" w:hAnsi="宋体" w:eastAsia="仿宋_GB2312" w:cs="宋体"/>
          <w:color w:val="000000"/>
          <w:sz w:val="32"/>
          <w:szCs w:val="32"/>
        </w:rPr>
        <w:t>。</w:t>
      </w:r>
    </w:p>
    <w:p>
      <w:pPr>
        <w:spacing w:line="600" w:lineRule="exact"/>
        <w:ind w:firstLine="640" w:firstLineChars="200"/>
        <w:rPr>
          <w:rFonts w:ascii="宋体" w:hAnsi="宋体" w:cs="宋体"/>
          <w:color w:val="000000"/>
          <w:sz w:val="32"/>
          <w:szCs w:val="32"/>
        </w:rPr>
      </w:pPr>
    </w:p>
    <w:p>
      <w:pPr>
        <w:pStyle w:val="2"/>
        <w:jc w:val="center"/>
        <w:rPr>
          <w:rFonts w:hint="eastAsia" w:ascii="宋体" w:hAnsi="宋体" w:eastAsia="仿宋_GB2312" w:cs="宋体"/>
          <w:color w:val="000000"/>
          <w:sz w:val="32"/>
          <w:szCs w:val="32"/>
          <w:lang w:eastAsia="zh-CN"/>
        </w:rPr>
      </w:pPr>
      <w:r>
        <w:rPr>
          <w:rFonts w:hint="eastAsia" w:ascii="宋体" w:hAnsi="宋体" w:eastAsia="仿宋_GB2312" w:cs="宋体"/>
          <w:color w:val="000000"/>
          <w:sz w:val="32"/>
          <w:szCs w:val="32"/>
          <w:lang w:eastAsia="zh-CN"/>
        </w:rPr>
        <w:drawing>
          <wp:inline distT="0" distB="0" distL="114300" distR="114300">
            <wp:extent cx="3569970" cy="2694940"/>
            <wp:effectExtent l="4445" t="4445" r="6985" b="571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3"/>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(图6：一般公共预算财政拨款支出决算结构) (饼状图)</w:t>
      </w:r>
    </w:p>
    <w:p>
      <w:pPr>
        <w:spacing w:line="600" w:lineRule="exact"/>
        <w:ind w:firstLine="643" w:firstLineChars="200"/>
        <w:rPr>
          <w:rFonts w:ascii="仿宋_GB2312" w:hAnsi="宋体" w:eastAsia="仿宋_GB2312" w:cs="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 w:eastAsia="仿宋_GB2312"/>
          <w:b/>
          <w:color w:val="000000"/>
          <w:sz w:val="32"/>
          <w:szCs w:val="32"/>
        </w:rPr>
      </w:pP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三</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仿宋_GB2312" w:hAnsi="??" w:eastAsia="仿宋_GB2312"/>
          <w:b w:val="0"/>
          <w:bCs/>
          <w:color w:val="000000"/>
          <w:sz w:val="32"/>
          <w:szCs w:val="32"/>
        </w:rPr>
      </w:pPr>
      <w:r>
        <w:rPr>
          <w:rFonts w:ascii="仿宋_GB2312" w:hAnsi="??" w:eastAsia="仿宋_GB2312"/>
          <w:b w:val="0"/>
          <w:bCs/>
          <w:color w:val="000000"/>
          <w:sz w:val="32"/>
          <w:szCs w:val="32"/>
        </w:rPr>
        <w:t>2021</w:t>
      </w:r>
      <w:r>
        <w:rPr>
          <w:rFonts w:hint="eastAsia" w:ascii="仿宋_GB2312" w:hAnsi="宋体" w:eastAsia="仿宋_GB2312" w:cs="宋体"/>
          <w:b w:val="0"/>
          <w:bCs/>
          <w:color w:val="000000"/>
          <w:sz w:val="32"/>
          <w:szCs w:val="32"/>
        </w:rPr>
        <w:t>年一般公共预算支出决算数为</w:t>
      </w:r>
      <w:r>
        <w:rPr>
          <w:rFonts w:hint="eastAsia" w:ascii="仿宋_GB2312" w:hAnsi="??" w:eastAsia="仿宋_GB2312"/>
          <w:b w:val="0"/>
          <w:bCs/>
          <w:color w:val="000000"/>
          <w:sz w:val="32"/>
          <w:szCs w:val="32"/>
          <w:lang w:val="en-US" w:eastAsia="zh-CN"/>
        </w:rPr>
        <w:t>16.84</w:t>
      </w:r>
      <w:r>
        <w:rPr>
          <w:rFonts w:hint="eastAsia" w:ascii="仿宋_GB2312" w:hAnsi="宋体" w:eastAsia="仿宋_GB2312" w:cs="宋体"/>
          <w:b w:val="0"/>
          <w:bCs/>
          <w:color w:val="000000"/>
          <w:sz w:val="32"/>
          <w:szCs w:val="32"/>
          <w:lang w:val="en-US" w:eastAsia="zh-CN"/>
        </w:rPr>
        <w:t>万元</w:t>
      </w:r>
      <w:r>
        <w:rPr>
          <w:rFonts w:hint="eastAsia" w:ascii="仿宋_GB2312" w:hAnsi="宋体" w:eastAsia="仿宋_GB2312" w:cs="宋体"/>
          <w:b w:val="0"/>
          <w:bCs/>
          <w:color w:val="000000"/>
          <w:sz w:val="32"/>
          <w:szCs w:val="32"/>
        </w:rPr>
        <w:t>，</w:t>
      </w:r>
      <w:r>
        <w:rPr>
          <w:rStyle w:val="16"/>
          <w:rFonts w:hint="eastAsia" w:ascii="仿宋_GB2312" w:hAnsi="宋体" w:eastAsia="仿宋_GB2312" w:cs="宋体"/>
          <w:b w:val="0"/>
          <w:bCs/>
          <w:color w:val="000000"/>
          <w:sz w:val="32"/>
          <w:szCs w:val="32"/>
        </w:rPr>
        <w:t>完成预算</w:t>
      </w:r>
      <w:r>
        <w:rPr>
          <w:rStyle w:val="16"/>
          <w:rFonts w:ascii="仿宋_GB2312" w:hAnsi="??" w:eastAsia="仿宋_GB2312"/>
          <w:b w:val="0"/>
          <w:bCs/>
          <w:color w:val="000000"/>
          <w:sz w:val="32"/>
          <w:szCs w:val="32"/>
        </w:rPr>
        <w:t>100%</w:t>
      </w:r>
      <w:r>
        <w:rPr>
          <w:rStyle w:val="16"/>
          <w:rFonts w:hint="eastAsia" w:ascii="仿宋_GB2312" w:hAnsi="宋体" w:eastAsia="仿宋_GB2312" w:cs="宋体"/>
          <w:b w:val="0"/>
          <w:bCs/>
          <w:color w:val="000000"/>
          <w:sz w:val="32"/>
          <w:szCs w:val="32"/>
        </w:rPr>
        <w:t>。其中：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16"/>
          <w:rFonts w:ascii="仿宋_GB2312" w:hAnsi="??" w:eastAsia="仿宋_GB2312"/>
          <w:b w:val="0"/>
          <w:bCs/>
          <w:color w:val="000000"/>
          <w:sz w:val="32"/>
          <w:szCs w:val="32"/>
        </w:rPr>
      </w:pPr>
      <w:r>
        <w:rPr>
          <w:rStyle w:val="16"/>
          <w:rFonts w:ascii="仿宋_GB2312" w:hAnsi="??" w:eastAsia="仿宋_GB2312"/>
          <w:bCs/>
          <w:color w:val="000000"/>
          <w:sz w:val="32"/>
          <w:szCs w:val="32"/>
        </w:rPr>
        <w:t>1.</w:t>
      </w:r>
      <w:r>
        <w:rPr>
          <w:rStyle w:val="16"/>
          <w:rFonts w:hint="eastAsia" w:ascii="仿宋_GB2312" w:eastAsia="仿宋_GB2312"/>
          <w:b/>
          <w:bCs/>
          <w:color w:val="000000"/>
          <w:sz w:val="32"/>
          <w:szCs w:val="32"/>
        </w:rPr>
        <w:t>一般公共服务</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类</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政府办公厅</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室</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及相关机构事务</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款</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lang w:eastAsia="zh-CN"/>
        </w:rPr>
        <w:t>行政</w:t>
      </w:r>
      <w:r>
        <w:rPr>
          <w:rStyle w:val="16"/>
          <w:rFonts w:hint="eastAsia" w:ascii="仿宋_GB2312" w:eastAsia="仿宋_GB2312"/>
          <w:b/>
          <w:bCs/>
          <w:color w:val="000000"/>
          <w:sz w:val="32"/>
          <w:szCs w:val="32"/>
        </w:rPr>
        <w:t>运行</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项</w:t>
      </w:r>
      <w:r>
        <w:rPr>
          <w:rStyle w:val="16"/>
          <w:rFonts w:ascii="仿宋_GB2312" w:eastAsia="仿宋_GB2312"/>
          <w:b/>
          <w:bCs/>
          <w:color w:val="000000"/>
          <w:sz w:val="32"/>
          <w:szCs w:val="32"/>
        </w:rPr>
        <w:t>)</w:t>
      </w:r>
      <w:r>
        <w:rPr>
          <w:rFonts w:hint="eastAsia" w:ascii="仿宋_GB2312" w:eastAsia="仿宋_GB2312"/>
          <w:b/>
          <w:bCs/>
          <w:color w:val="000000"/>
          <w:szCs w:val="21"/>
        </w:rPr>
        <w:t>：</w:t>
      </w:r>
      <w:r>
        <w:rPr>
          <w:rStyle w:val="16"/>
          <w:rFonts w:hint="eastAsia" w:ascii="仿宋_GB2312" w:eastAsia="仿宋_GB2312"/>
          <w:b w:val="0"/>
          <w:color w:val="000000"/>
          <w:sz w:val="32"/>
          <w:szCs w:val="32"/>
        </w:rPr>
        <w:t>支出决算为</w:t>
      </w:r>
      <w:r>
        <w:rPr>
          <w:rFonts w:hint="eastAsia" w:ascii="仿宋_GB2312" w:hAnsi="宋体" w:eastAsia="仿宋_GB2312" w:cs="宋体"/>
          <w:color w:val="auto"/>
          <w:sz w:val="32"/>
          <w:szCs w:val="32"/>
          <w:lang w:val="en-US" w:eastAsia="zh-CN"/>
        </w:rPr>
        <w:t>16.84</w:t>
      </w:r>
      <w:r>
        <w:rPr>
          <w:rFonts w:hint="eastAsia" w:ascii="仿宋_GB2312" w:eastAsia="仿宋_GB2312"/>
          <w:color w:val="000000"/>
          <w:sz w:val="32"/>
          <w:szCs w:val="32"/>
        </w:rPr>
        <w:t>万元</w:t>
      </w:r>
      <w:r>
        <w:rPr>
          <w:rStyle w:val="16"/>
          <w:rFonts w:hint="eastAsia" w:ascii="仿宋_GB2312" w:eastAsia="仿宋_GB2312"/>
          <w:b w:val="0"/>
          <w:color w:val="000000"/>
          <w:sz w:val="32"/>
          <w:szCs w:val="32"/>
        </w:rPr>
        <w:t>，完成预算</w:t>
      </w:r>
      <w:r>
        <w:rPr>
          <w:rFonts w:hint="eastAsia" w:ascii="仿宋_GB2312" w:hAnsi="宋体" w:eastAsia="仿宋_GB2312" w:cs="宋体"/>
          <w:color w:val="auto"/>
          <w:sz w:val="32"/>
          <w:szCs w:val="32"/>
          <w:lang w:val="en-US" w:eastAsia="zh-CN"/>
        </w:rPr>
        <w:t>100</w:t>
      </w:r>
      <w:r>
        <w:rPr>
          <w:rStyle w:val="16"/>
          <w:rFonts w:ascii="仿宋_GB2312" w:eastAsia="仿宋_GB2312"/>
          <w:b w:val="0"/>
          <w:color w:val="000000"/>
          <w:sz w:val="32"/>
          <w:szCs w:val="32"/>
        </w:rPr>
        <w:t>%</w:t>
      </w:r>
      <w:r>
        <w:rPr>
          <w:rStyle w:val="16"/>
          <w:rFonts w:hint="eastAsia" w:ascii="仿宋_GB2312" w:hAnsi="宋体" w:eastAsia="仿宋_GB2312" w:cs="宋体"/>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16"/>
          <w:rFonts w:ascii="仿宋_GB2312" w:eastAsia="仿宋_GB2312"/>
          <w:b w:val="0"/>
          <w:color w:val="000000"/>
          <w:sz w:val="32"/>
          <w:szCs w:val="32"/>
        </w:rPr>
      </w:pPr>
      <w:r>
        <w:rPr>
          <w:rStyle w:val="16"/>
          <w:rFonts w:hint="eastAsia" w:ascii="仿宋_GB2312" w:eastAsia="仿宋_GB2312"/>
          <w:b/>
          <w:bCs/>
          <w:color w:val="000000"/>
          <w:sz w:val="32"/>
          <w:szCs w:val="32"/>
          <w:lang w:val="en-US" w:eastAsia="zh-CN"/>
        </w:rPr>
        <w:t>2.</w:t>
      </w:r>
      <w:r>
        <w:rPr>
          <w:rStyle w:val="16"/>
          <w:rFonts w:hint="eastAsia" w:ascii="仿宋_GB2312" w:eastAsia="仿宋_GB2312"/>
          <w:b/>
          <w:bCs/>
          <w:color w:val="000000"/>
          <w:sz w:val="32"/>
          <w:szCs w:val="32"/>
        </w:rPr>
        <w:t>国防支出</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类</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国防动员</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款</w:t>
      </w:r>
      <w:r>
        <w:rPr>
          <w:rStyle w:val="16"/>
          <w:rFonts w:ascii="仿宋_GB2312" w:eastAsia="仿宋_GB2312"/>
          <w:b/>
          <w:bCs/>
          <w:color w:val="000000"/>
          <w:sz w:val="32"/>
          <w:szCs w:val="32"/>
        </w:rPr>
        <w:t xml:space="preserve">) </w:t>
      </w:r>
      <w:r>
        <w:rPr>
          <w:rStyle w:val="16"/>
          <w:rFonts w:hint="eastAsia" w:ascii="仿宋_GB2312" w:eastAsia="仿宋_GB2312"/>
          <w:b/>
          <w:bCs/>
          <w:color w:val="000000"/>
          <w:sz w:val="32"/>
          <w:szCs w:val="32"/>
        </w:rPr>
        <w:t>人民防空</w:t>
      </w:r>
      <w:r>
        <w:rPr>
          <w:rStyle w:val="16"/>
          <w:rFonts w:ascii="仿宋_GB2312" w:eastAsia="仿宋_GB2312"/>
          <w:b/>
          <w:bCs/>
          <w:color w:val="000000"/>
          <w:sz w:val="32"/>
          <w:szCs w:val="32"/>
        </w:rPr>
        <w:t>(</w:t>
      </w:r>
      <w:r>
        <w:rPr>
          <w:rStyle w:val="16"/>
          <w:rFonts w:hint="eastAsia" w:ascii="仿宋_GB2312" w:eastAsia="仿宋_GB2312"/>
          <w:b/>
          <w:bCs/>
          <w:color w:val="000000"/>
          <w:sz w:val="32"/>
          <w:szCs w:val="32"/>
        </w:rPr>
        <w:t>项</w:t>
      </w:r>
      <w:r>
        <w:rPr>
          <w:rStyle w:val="16"/>
          <w:rFonts w:ascii="仿宋_GB2312" w:eastAsia="仿宋_GB2312"/>
          <w:b/>
          <w:bCs/>
          <w:color w:val="000000"/>
          <w:sz w:val="32"/>
          <w:szCs w:val="32"/>
        </w:rPr>
        <w:t>)</w:t>
      </w:r>
      <w:r>
        <w:rPr>
          <w:rFonts w:hint="eastAsia" w:ascii="仿宋_GB2312" w:eastAsia="仿宋_GB2312"/>
          <w:b/>
          <w:bCs/>
          <w:color w:val="000000"/>
          <w:szCs w:val="21"/>
        </w:rPr>
        <w:t>：</w:t>
      </w:r>
      <w:r>
        <w:rPr>
          <w:rStyle w:val="16"/>
          <w:rFonts w:hint="eastAsia" w:ascii="仿宋_GB2312" w:eastAsia="仿宋_GB2312"/>
          <w:b w:val="0"/>
          <w:color w:val="000000"/>
          <w:sz w:val="32"/>
          <w:szCs w:val="32"/>
        </w:rPr>
        <w:t>支出决算为</w:t>
      </w:r>
      <w:r>
        <w:rPr>
          <w:rFonts w:hint="eastAsia" w:ascii="仿宋_GB2312" w:hAnsi="宋体" w:eastAsia="仿宋_GB2312" w:cs="宋体"/>
          <w:color w:val="auto"/>
          <w:sz w:val="32"/>
          <w:szCs w:val="32"/>
          <w:lang w:val="en-US" w:eastAsia="zh-CN"/>
        </w:rPr>
        <w:t>34.88</w:t>
      </w:r>
      <w:r>
        <w:rPr>
          <w:rFonts w:hint="eastAsia" w:ascii="仿宋_GB2312" w:eastAsia="仿宋_GB2312"/>
          <w:color w:val="000000"/>
          <w:sz w:val="32"/>
          <w:szCs w:val="32"/>
        </w:rPr>
        <w:t>万元</w:t>
      </w:r>
      <w:r>
        <w:rPr>
          <w:rStyle w:val="16"/>
          <w:rFonts w:hint="eastAsia" w:ascii="仿宋_GB2312" w:eastAsia="仿宋_GB2312"/>
          <w:b w:val="0"/>
          <w:color w:val="000000"/>
          <w:sz w:val="32"/>
          <w:szCs w:val="32"/>
        </w:rPr>
        <w:t>，完成预算</w:t>
      </w:r>
      <w:r>
        <w:rPr>
          <w:rFonts w:hint="eastAsia" w:ascii="仿宋_GB2312" w:hAnsi="宋体" w:eastAsia="仿宋_GB2312" w:cs="宋体"/>
          <w:color w:val="auto"/>
          <w:sz w:val="32"/>
          <w:szCs w:val="32"/>
          <w:lang w:val="en-US" w:eastAsia="zh-CN"/>
        </w:rPr>
        <w:t>100</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w:t>
      </w:r>
      <w:r>
        <w:rPr>
          <w:rFonts w:hint="eastAsia" w:ascii="仿宋_GB2312" w:hAnsi="仿宋_GB2312" w:eastAsia="仿宋_GB2312" w:cs="仿宋_GB2312"/>
          <w:color w:val="000000"/>
          <w:sz w:val="32"/>
          <w:szCs w:val="32"/>
        </w:rPr>
        <w:t>决算数与预算数持平</w:t>
      </w:r>
      <w:r>
        <w:rPr>
          <w:rStyle w:val="16"/>
          <w:rFonts w:hint="eastAsia" w:ascii="仿宋_GB2312" w:eastAsia="仿宋_GB2312"/>
          <w:b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color w:val="000000"/>
          <w:sz w:val="32"/>
          <w:szCs w:val="32"/>
        </w:rPr>
      </w:pPr>
      <w:r>
        <w:rPr>
          <w:rStyle w:val="16"/>
          <w:rFonts w:hint="eastAsia" w:ascii="仿宋_GB2312" w:hAnsi="??" w:eastAsia="仿宋_GB2312"/>
          <w:b/>
          <w:bCs/>
          <w:color w:val="000000"/>
          <w:sz w:val="32"/>
          <w:szCs w:val="32"/>
          <w:lang w:val="en-US" w:eastAsia="zh-CN"/>
        </w:rPr>
        <w:t>3.</w:t>
      </w:r>
      <w:r>
        <w:rPr>
          <w:rFonts w:hint="eastAsia" w:ascii="仿宋_GB2312" w:hAnsi="仿宋_GB2312" w:eastAsia="仿宋_GB2312" w:cs="仿宋_GB2312"/>
          <w:b/>
          <w:bCs/>
          <w:color w:val="000000"/>
          <w:sz w:val="32"/>
          <w:szCs w:val="32"/>
        </w:rPr>
        <w:t>社会保障和就业</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类</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行政事业单位离退休</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款</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机关事业单位基本养老保险缴费支出</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项</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支出决算为</w:t>
      </w:r>
      <w:r>
        <w:rPr>
          <w:rFonts w:hint="eastAsia" w:ascii="仿宋_GB2312" w:hAnsi="宋体" w:eastAsia="仿宋_GB2312" w:cs="宋体"/>
          <w:color w:val="auto"/>
          <w:sz w:val="32"/>
          <w:szCs w:val="32"/>
          <w:lang w:val="en-US" w:eastAsia="zh-CN"/>
        </w:rPr>
        <w:t>1.53</w:t>
      </w:r>
      <w:r>
        <w:rPr>
          <w:rFonts w:hint="eastAsia" w:ascii="仿宋_GB2312" w:hAnsi="仿宋_GB2312" w:eastAsia="仿宋_GB2312" w:cs="仿宋_GB2312"/>
          <w:color w:val="000000"/>
          <w:sz w:val="32"/>
          <w:szCs w:val="32"/>
        </w:rPr>
        <w:t>万元，完成预算</w:t>
      </w:r>
      <w:r>
        <w:rPr>
          <w:rFonts w:hint="eastAsia" w:ascii="仿宋_GB2312" w:hAnsi="宋体" w:eastAsia="仿宋_GB2312" w:cs="宋体"/>
          <w:color w:val="auto"/>
          <w:sz w:val="32"/>
          <w:szCs w:val="32"/>
          <w:lang w:val="en-US" w:eastAsia="zh-CN"/>
        </w:rPr>
        <w:t>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，决算数与预算数持平。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16"/>
          <w:rFonts w:hint="eastAsia" w:ascii="仿宋_GB2312" w:hAnsi="宋体" w:eastAsia="仿宋_GB2312" w:cs="宋体"/>
          <w:b w:val="0"/>
          <w:bCs/>
          <w:color w:val="000000"/>
          <w:sz w:val="32"/>
          <w:szCs w:val="32"/>
        </w:rPr>
      </w:pPr>
      <w:r>
        <w:rPr>
          <w:rStyle w:val="16"/>
          <w:rFonts w:hint="eastAsia" w:ascii="仿宋_GB2312" w:hAnsi="??" w:eastAsia="仿宋_GB2312"/>
          <w:bCs/>
          <w:color w:val="000000"/>
          <w:sz w:val="32"/>
          <w:szCs w:val="32"/>
          <w:lang w:val="en-US" w:eastAsia="zh-CN"/>
        </w:rPr>
        <w:t>4.</w:t>
      </w:r>
      <w:r>
        <w:rPr>
          <w:rFonts w:hint="eastAsia" w:ascii="仿宋_GB2312" w:hAnsi="仿宋_GB2312" w:eastAsia="仿宋_GB2312" w:cs="仿宋_GB2312"/>
          <w:b/>
          <w:bCs/>
          <w:color w:val="000000"/>
          <w:sz w:val="32"/>
          <w:szCs w:val="32"/>
        </w:rPr>
        <w:t>卫生健康</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类</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行政单位医疗</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款</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行政</w:t>
      </w:r>
      <w:r>
        <w:rPr>
          <w:rFonts w:hint="eastAsia" w:ascii="仿宋_GB2312" w:hAnsi="仿宋_GB2312" w:eastAsia="仿宋_GB2312" w:cs="仿宋_GB2312"/>
          <w:b/>
          <w:bCs/>
          <w:color w:val="000000"/>
          <w:sz w:val="32"/>
          <w:szCs w:val="32"/>
        </w:rPr>
        <w:t>单位医疗</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项</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支出决算为0.84万元，完成预算</w:t>
      </w:r>
      <w:r>
        <w:rPr>
          <w:rFonts w:hint="eastAsia" w:ascii="仿宋_GB2312" w:hAnsi="宋体" w:eastAsia="仿宋_GB2312" w:cs="宋体"/>
          <w:color w:val="auto"/>
          <w:sz w:val="32"/>
          <w:szCs w:val="32"/>
          <w:lang w:val="en-US" w:eastAsia="zh-CN"/>
        </w:rPr>
        <w:t>100</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，决算数与预算数持平</w:t>
      </w:r>
      <w:r>
        <w:rPr>
          <w:rStyle w:val="16"/>
          <w:rFonts w:hint="eastAsia" w:ascii="仿宋_GB2312" w:hAnsi="宋体" w:eastAsia="仿宋_GB2312" w:cs="宋体"/>
          <w:b w:val="0"/>
          <w:bCs/>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pPr>
      <w:r>
        <w:rPr>
          <w:rFonts w:hint="eastAsia" w:hAnsi="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卫生健康</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类</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行政单位医疗</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款</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公务员医疗补助</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项</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支出决算为0.1</w:t>
      </w:r>
      <w:r>
        <w:rPr>
          <w:rFonts w:hint="eastAsia" w:hAnsi="仿宋_GB2312" w:cs="仿宋_GB2312"/>
          <w:color w:val="000000"/>
          <w:sz w:val="32"/>
          <w:szCs w:val="32"/>
          <w:lang w:val="en-US" w:eastAsia="zh-CN"/>
        </w:rPr>
        <w:t>7</w:t>
      </w:r>
      <w:r>
        <w:rPr>
          <w:rFonts w:hint="eastAsia" w:ascii="仿宋_GB2312" w:hAnsi="仿宋_GB2312" w:eastAsia="仿宋_GB2312" w:cs="仿宋_GB2312"/>
          <w:color w:val="000000"/>
          <w:sz w:val="32"/>
          <w:szCs w:val="32"/>
        </w:rPr>
        <w:t>万元，完成预算</w:t>
      </w:r>
      <w:r>
        <w:rPr>
          <w:rFonts w:hint="eastAsia" w:hAnsi="宋体" w:cs="宋体"/>
          <w:color w:val="auto"/>
          <w:sz w:val="32"/>
          <w:szCs w:val="32"/>
          <w:lang w:val="en-US" w:eastAsia="zh-CN"/>
        </w:rPr>
        <w:t>100</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，决算数与预算数持平</w:t>
      </w:r>
      <w:r>
        <w:rPr>
          <w:rStyle w:val="16"/>
          <w:rFonts w:hint="eastAsia" w:ascii="仿宋_GB2312" w:hAnsi="宋体" w:eastAsia="仿宋_GB2312" w:cs="宋体"/>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 w:eastAsia="仿宋_GB2312"/>
          <w:color w:val="000000"/>
          <w:sz w:val="32"/>
          <w:szCs w:val="32"/>
        </w:rPr>
      </w:pPr>
      <w:r>
        <w:rPr>
          <w:rFonts w:hint="eastAsia" w:ascii="仿宋_GB2312" w:hAnsi="??" w:eastAsia="仿宋_GB2312"/>
          <w:b/>
          <w:color w:val="000000"/>
          <w:sz w:val="32"/>
          <w:szCs w:val="32"/>
          <w:lang w:val="en-US" w:eastAsia="zh-CN"/>
        </w:rPr>
        <w:t>6.</w:t>
      </w:r>
      <w:r>
        <w:rPr>
          <w:rFonts w:hint="eastAsia" w:ascii="仿宋_GB2312" w:hAnsi="宋体" w:eastAsia="仿宋_GB2312" w:cs="宋体"/>
          <w:b/>
          <w:color w:val="000000"/>
          <w:sz w:val="32"/>
          <w:szCs w:val="32"/>
        </w:rPr>
        <w:t>住房保障支出</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类</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住房改革支出</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款</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住房公积金</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项</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w:t>
      </w:r>
      <w:r>
        <w:rPr>
          <w:rFonts w:hint="eastAsia" w:ascii="仿宋_GB2312" w:hAnsi="宋体" w:eastAsia="仿宋_GB2312" w:cs="宋体"/>
          <w:color w:val="000000"/>
          <w:sz w:val="32"/>
          <w:szCs w:val="32"/>
        </w:rPr>
        <w:t>支出预算为</w:t>
      </w:r>
      <w:r>
        <w:rPr>
          <w:rFonts w:hint="eastAsia" w:ascii="仿宋_GB2312" w:hAnsi="宋体" w:eastAsia="仿宋_GB2312" w:cs="宋体"/>
          <w:color w:val="auto"/>
          <w:sz w:val="32"/>
          <w:szCs w:val="32"/>
          <w:lang w:val="en-US" w:eastAsia="zh-CN"/>
        </w:rPr>
        <w:t>1.09</w:t>
      </w:r>
      <w:r>
        <w:rPr>
          <w:rFonts w:hint="eastAsia" w:ascii="仿宋_GB2312" w:hAnsi="宋体" w:eastAsia="仿宋_GB2312" w:cs="宋体"/>
          <w:color w:val="000000"/>
          <w:sz w:val="32"/>
          <w:szCs w:val="32"/>
        </w:rPr>
        <w:t>万元，完成预算</w:t>
      </w:r>
      <w:r>
        <w:rPr>
          <w:rFonts w:hint="eastAsia" w:ascii="仿宋_GB2312" w:hAnsi="宋体" w:eastAsia="仿宋_GB2312" w:cs="宋体"/>
          <w:color w:val="auto"/>
          <w:sz w:val="32"/>
          <w:szCs w:val="32"/>
          <w:lang w:val="en-US" w:eastAsia="zh-CN"/>
        </w:rPr>
        <w:t>100</w:t>
      </w:r>
      <w:r>
        <w:rPr>
          <w:rFonts w:ascii="仿宋_GB2312" w:hAnsi="??" w:eastAsia="仿宋_GB2312"/>
          <w:color w:val="000000"/>
          <w:sz w:val="32"/>
          <w:szCs w:val="32"/>
        </w:rPr>
        <w:t>%</w:t>
      </w:r>
      <w:r>
        <w:rPr>
          <w:rFonts w:hint="eastAsia" w:ascii="仿宋_GB2312" w:hAnsi="宋体" w:eastAsia="仿宋_GB2312" w:cs="宋体"/>
          <w:color w:val="000000"/>
          <w:sz w:val="32"/>
          <w:szCs w:val="32"/>
        </w:rPr>
        <w:t>，决算数与预算持平。</w:t>
      </w:r>
    </w:p>
    <w:p>
      <w:pPr>
        <w:keepNext w:val="0"/>
        <w:keepLines w:val="0"/>
        <w:pageBreakBefore w:val="0"/>
        <w:widowControl w:val="0"/>
        <w:tabs>
          <w:tab w:val="right" w:pos="8306"/>
        </w:tabs>
        <w:kinsoku/>
        <w:wordWrap/>
        <w:overflowPunct/>
        <w:topLinePunct w:val="0"/>
        <w:autoSpaceDE/>
        <w:autoSpaceDN/>
        <w:bidi w:val="0"/>
        <w:adjustRightInd/>
        <w:snapToGrid/>
        <w:spacing w:line="540" w:lineRule="exact"/>
        <w:ind w:firstLine="640"/>
        <w:textAlignment w:val="auto"/>
        <w:outlineLvl w:val="1"/>
        <w:rPr>
          <w:rStyle w:val="20"/>
          <w:color w:val="000000"/>
        </w:rPr>
      </w:pPr>
      <w:bookmarkStart w:id="23" w:name="_Toc18720_WPSOffice_Level2"/>
      <w:r>
        <w:rPr>
          <w:rFonts w:hint="eastAsia" w:ascii="黑体" w:eastAsia="黑体"/>
          <w:b/>
          <w:bCs/>
          <w:color w:val="000000"/>
          <w:sz w:val="32"/>
          <w:szCs w:val="32"/>
        </w:rPr>
        <w:t>六、</w:t>
      </w:r>
      <w:r>
        <w:rPr>
          <w:rFonts w:hint="eastAsia" w:ascii="黑体" w:hAnsi="黑体" w:eastAsia="黑体"/>
          <w:b/>
          <w:bCs/>
          <w:color w:val="000000"/>
          <w:sz w:val="32"/>
          <w:szCs w:val="32"/>
        </w:rPr>
        <w:t>一</w:t>
      </w:r>
      <w:r>
        <w:rPr>
          <w:rStyle w:val="20"/>
          <w:rFonts w:hint="eastAsia" w:ascii="黑体" w:hAnsi="黑体" w:eastAsia="黑体"/>
          <w:b/>
          <w:bCs/>
          <w:color w:val="000000"/>
        </w:rPr>
        <w:t>般公共预算财政拨款基本支出决算情况说明</w:t>
      </w:r>
      <w:bookmarkEnd w:id="23"/>
      <w:r>
        <w:rPr>
          <w:rStyle w:val="20"/>
          <w:rFonts w:ascii="黑体" w:hAnsi="黑体" w:eastAsia="黑体"/>
          <w:b w:val="0"/>
          <w:color w:val="000000"/>
        </w:rPr>
        <w:tab/>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仿宋_GB2312" w:hAnsi="??" w:eastAsia="仿宋_GB2312"/>
          <w:color w:val="000000"/>
          <w:spacing w:val="-8"/>
          <w:sz w:val="32"/>
          <w:szCs w:val="32"/>
        </w:rPr>
      </w:pPr>
      <w:r>
        <w:rPr>
          <w:rFonts w:ascii="仿宋_GB2312" w:hAnsi="??" w:eastAsia="仿宋_GB2312"/>
          <w:color w:val="000000"/>
          <w:spacing w:val="-8"/>
          <w:sz w:val="32"/>
          <w:szCs w:val="32"/>
        </w:rPr>
        <w:t>2021</w:t>
      </w:r>
      <w:r>
        <w:rPr>
          <w:rFonts w:hint="eastAsia" w:ascii="仿宋_GB2312" w:hAnsi="宋体" w:eastAsia="仿宋_GB2312" w:cs="宋体"/>
          <w:color w:val="000000"/>
          <w:spacing w:val="-8"/>
          <w:sz w:val="32"/>
          <w:szCs w:val="32"/>
        </w:rPr>
        <w:t>年一般公共预算财政拨款基本支出</w:t>
      </w:r>
      <w:r>
        <w:rPr>
          <w:rFonts w:hint="eastAsia" w:ascii="仿宋_GB2312" w:hAnsi="宋体" w:eastAsia="仿宋_GB2312" w:cs="宋体"/>
          <w:color w:val="auto"/>
          <w:sz w:val="32"/>
          <w:szCs w:val="32"/>
          <w:lang w:val="en-US" w:eastAsia="zh-CN"/>
        </w:rPr>
        <w:t>20.47</w:t>
      </w:r>
      <w:r>
        <w:rPr>
          <w:rFonts w:hint="eastAsia" w:ascii="仿宋_GB2312" w:hAnsi="宋体" w:eastAsia="仿宋_GB2312" w:cs="宋体"/>
          <w:color w:val="000000"/>
          <w:spacing w:val="-8"/>
          <w:sz w:val="32"/>
          <w:szCs w:val="32"/>
        </w:rPr>
        <w:t>万元，其中：</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仿宋_GB2312" w:hAnsi="??" w:eastAsia="仿宋_GB2312"/>
          <w:color w:val="000000"/>
          <w:sz w:val="32"/>
          <w:szCs w:val="32"/>
        </w:rPr>
      </w:pPr>
      <w:r>
        <w:rPr>
          <w:rFonts w:hint="eastAsia" w:ascii="仿宋_GB2312" w:hAnsi="宋体" w:eastAsia="仿宋_GB2312" w:cs="宋体"/>
          <w:color w:val="000000"/>
          <w:sz w:val="32"/>
          <w:szCs w:val="32"/>
        </w:rPr>
        <w:t>人员经费</w:t>
      </w:r>
      <w:r>
        <w:rPr>
          <w:rFonts w:hint="eastAsia" w:ascii="仿宋_GB2312" w:hAnsi="宋体" w:eastAsia="仿宋_GB2312" w:cs="宋体"/>
          <w:color w:val="auto"/>
          <w:sz w:val="32"/>
          <w:szCs w:val="32"/>
          <w:lang w:val="en-US" w:eastAsia="zh-CN"/>
        </w:rPr>
        <w:t>18.85</w:t>
      </w:r>
      <w:r>
        <w:rPr>
          <w:rFonts w:hint="eastAsia" w:ascii="仿宋_GB2312" w:hAnsi="宋体" w:eastAsia="仿宋_GB2312" w:cs="宋体"/>
          <w:color w:val="000000"/>
          <w:sz w:val="32"/>
          <w:szCs w:val="32"/>
        </w:rPr>
        <w:t>万元，主要包括：基本工资、津贴补贴、绩效工资</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养老保险缴费</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医疗保险缴费、住房公积金等。</w:t>
      </w:r>
      <w:r>
        <w:rPr>
          <w:rFonts w:ascii="仿宋_GB2312" w:hAnsi="??" w:eastAsia="仿宋_GB2312"/>
          <w:color w:val="000000"/>
          <w:sz w:val="32"/>
          <w:szCs w:val="32"/>
        </w:rPr>
        <w:br w:type="textWrapping"/>
      </w:r>
      <w:r>
        <w:rPr>
          <w:rFonts w:hint="eastAsia" w:ascii="仿宋_GB2312" w:hAnsi="宋体" w:eastAsia="仿宋_GB2312" w:cs="宋体"/>
          <w:color w:val="000000"/>
          <w:sz w:val="32"/>
          <w:szCs w:val="32"/>
        </w:rPr>
        <w:t>　　公用经费</w:t>
      </w:r>
      <w:r>
        <w:rPr>
          <w:rFonts w:hint="eastAsia" w:ascii="仿宋_GB2312" w:hAnsi="宋体" w:eastAsia="仿宋_GB2312" w:cs="宋体"/>
          <w:color w:val="auto"/>
          <w:sz w:val="32"/>
          <w:szCs w:val="32"/>
          <w:lang w:val="en-US" w:eastAsia="zh-CN"/>
        </w:rPr>
        <w:t>1.62</w:t>
      </w:r>
      <w:r>
        <w:rPr>
          <w:rFonts w:hint="eastAsia" w:ascii="仿宋_GB2312" w:hAnsi="宋体" w:eastAsia="仿宋_GB2312" w:cs="宋体"/>
          <w:color w:val="000000"/>
          <w:sz w:val="32"/>
          <w:szCs w:val="32"/>
        </w:rPr>
        <w:t>万元，主要包括：办公费、差旅费、工会经费、其他交通费</w:t>
      </w:r>
      <w:r>
        <w:rPr>
          <w:rFonts w:hint="eastAsia" w:ascii="仿宋_GB2312" w:hAnsi="宋体" w:eastAsia="仿宋_GB2312" w:cs="宋体"/>
          <w:color w:val="auto"/>
          <w:sz w:val="32"/>
          <w:szCs w:val="32"/>
          <w:lang w:val="en-US" w:eastAsia="zh-CN"/>
        </w:rPr>
        <w:t>等</w:t>
      </w:r>
      <w:r>
        <w:rPr>
          <w:rFonts w:hint="eastAsia" w:ascii="仿宋_GB2312" w:hAnsi="宋体" w:eastAsia="仿宋_GB2312" w:cs="宋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1"/>
        <w:rPr>
          <w:rStyle w:val="20"/>
          <w:rFonts w:ascii="黑体" w:hAnsi="黑体" w:eastAsia="黑体"/>
          <w:b/>
          <w:bCs/>
          <w:color w:val="000000"/>
        </w:rPr>
      </w:pPr>
      <w:bookmarkStart w:id="24" w:name="_Toc31234_WPSOffice_Level2"/>
      <w:r>
        <w:rPr>
          <w:rFonts w:hint="eastAsia" w:ascii="黑体" w:eastAsia="黑体"/>
          <w:b/>
          <w:bCs/>
          <w:color w:val="000000"/>
          <w:sz w:val="32"/>
          <w:szCs w:val="32"/>
        </w:rPr>
        <w:t>七、</w:t>
      </w:r>
      <w:r>
        <w:rPr>
          <w:rStyle w:val="20"/>
          <w:rFonts w:hint="eastAsia" w:ascii="黑体" w:hAnsi="黑体" w:eastAsia="黑体"/>
          <w:b/>
          <w:bCs/>
          <w:color w:val="000000"/>
        </w:rPr>
        <w:t>“三公”经费财政拨款支出决算情况说明</w:t>
      </w:r>
      <w:bookmarkEnd w:id="24"/>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2"/>
        <w:rPr>
          <w:rFonts w:ascii="楷体_GB2312" w:hAnsi="??" w:eastAsia="楷体_GB2312"/>
          <w:b/>
          <w:color w:val="000000"/>
          <w:sz w:val="32"/>
          <w:szCs w:val="32"/>
        </w:rPr>
      </w:pP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一</w:t>
      </w:r>
      <w:r>
        <w:rPr>
          <w:rFonts w:ascii="楷体_GB2312" w:hAnsi="宋体" w:eastAsia="楷体_GB2312" w:cs="宋体"/>
          <w:b/>
          <w:color w:val="000000"/>
          <w:sz w:val="32"/>
          <w:szCs w:val="32"/>
        </w:rPr>
        <w:t>)</w:t>
      </w:r>
      <w:r>
        <w:rPr>
          <w:rFonts w:hint="eastAsia" w:ascii="楷体_GB2312" w:hAnsi="??" w:eastAsia="楷体_GB2312"/>
          <w:b/>
          <w:color w:val="000000"/>
          <w:sz w:val="32"/>
          <w:szCs w:val="32"/>
        </w:rPr>
        <w:t>“</w:t>
      </w:r>
      <w:r>
        <w:rPr>
          <w:rFonts w:hint="eastAsia" w:ascii="楷体_GB2312" w:hAnsi="宋体" w:eastAsia="楷体_GB2312" w:cs="宋体"/>
          <w:b/>
          <w:color w:val="000000"/>
          <w:sz w:val="32"/>
          <w:szCs w:val="32"/>
        </w:rPr>
        <w:t>三公</w:t>
      </w:r>
      <w:r>
        <w:rPr>
          <w:rFonts w:hint="eastAsia" w:ascii="楷体_GB2312" w:hAnsi="??" w:eastAsia="楷体_GB2312"/>
          <w:b/>
          <w:color w:val="000000"/>
          <w:sz w:val="32"/>
          <w:szCs w:val="32"/>
        </w:rPr>
        <w:t>”</w:t>
      </w:r>
      <w:r>
        <w:rPr>
          <w:rFonts w:hint="eastAsia" w:ascii="楷体_GB2312" w:hAnsi="宋体" w:eastAsia="楷体_GB2312" w:cs="宋体"/>
          <w:b/>
          <w:color w:val="000000"/>
          <w:sz w:val="32"/>
          <w:szCs w:val="32"/>
        </w:rPr>
        <w:t>经费财政拨款支出决算总体情况说明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宋体" w:eastAsia="仿宋_GB2312" w:cs="宋体"/>
          <w:color w:val="000000"/>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5.24</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2"/>
        <w:rPr>
          <w:rFonts w:ascii="楷体_GB2312" w:hAnsi="宋体" w:eastAsia="楷体_GB2312" w:cs="宋体"/>
          <w:b/>
          <w:color w:val="000000"/>
          <w:sz w:val="32"/>
          <w:szCs w:val="32"/>
        </w:rPr>
      </w:pP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二</w:t>
      </w: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bookmarkStart w:id="25" w:name="_Toc13800_WPSOffice_Level2"/>
      <w:r>
        <w:rPr>
          <w:rFonts w:hint="eastAsia" w:ascii="仿宋_GB2312" w:hAnsi="仿宋_GB2312" w:eastAsia="仿宋_GB2312" w:cs="仿宋_GB2312"/>
          <w:sz w:val="32"/>
          <w:szCs w:val="32"/>
        </w:rPr>
        <w:t>2020年“三公”经费财政拨款支出</w:t>
      </w:r>
      <w:r>
        <w:rPr>
          <w:rFonts w:hint="eastAsia" w:ascii="仿宋_GB2312" w:hAnsi="仿宋_GB2312" w:eastAsia="仿宋_GB2312" w:cs="仿宋_GB2312"/>
          <w:sz w:val="32"/>
          <w:szCs w:val="32"/>
          <w:lang w:eastAsia="zh-CN"/>
        </w:rPr>
        <w:t>总额</w:t>
      </w:r>
      <w:r>
        <w:rPr>
          <w:rFonts w:hint="eastAsia" w:ascii="仿宋_GB2312" w:hAnsi="仿宋_GB2312" w:eastAsia="仿宋_GB2312" w:cs="仿宋_GB2312"/>
          <w:sz w:val="32"/>
          <w:szCs w:val="32"/>
          <w:lang w:val="en-US" w:eastAsia="zh-CN"/>
        </w:rPr>
        <w:t>5.24万元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5万元，占95.42%；</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4.58</w:t>
      </w:r>
      <w:r>
        <w:rPr>
          <w:rFonts w:hint="eastAsia" w:ascii="仿宋_GB2312" w:hAnsi="仿宋_GB2312" w:eastAsia="仿宋_GB2312" w:cs="仿宋_GB2312"/>
          <w:sz w:val="32"/>
          <w:szCs w:val="32"/>
        </w:rPr>
        <w:t>%。具体情况如下：</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pStyle w:val="3"/>
        <w:ind w:left="0" w:leftChars="0" w:firstLine="0" w:firstLineChars="0"/>
        <w:jc w:val="center"/>
        <w:rPr>
          <w:rFonts w:hint="eastAsia" w:eastAsia="楷体_GB2312"/>
          <w:lang w:eastAsia="zh-CN"/>
        </w:rPr>
      </w:pPr>
      <w:r>
        <w:rPr>
          <w:rFonts w:hint="eastAsia" w:eastAsia="楷体_GB2312"/>
          <w:lang w:eastAsia="zh-CN"/>
        </w:rPr>
        <w:drawing>
          <wp:inline distT="0" distB="0" distL="114300" distR="114300">
            <wp:extent cx="3328670" cy="2277110"/>
            <wp:effectExtent l="4445" t="5080" r="19685" b="228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3"/>
        <w:ind w:left="0" w:leftChars="0" w:firstLine="0" w:firstLineChars="0"/>
        <w:rPr>
          <w:rFonts w:hint="eastAsia"/>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（图7：“三公”经费财政拨款支出结构）（饼状图）</w:t>
      </w:r>
    </w:p>
    <w:p>
      <w:pPr>
        <w:pStyle w:val="2"/>
        <w:rPr>
          <w:rFonts w:hint="eastAsia"/>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无因公出国（境）经费支出。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公务用车购置及运行维护费支出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%。公务用车运行维护费支出决算比20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当年工作量增加及公务车维修费增加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公务用车购置支出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人防工程巡查、防空警报巡查、外出参会</w:t>
      </w:r>
      <w:r>
        <w:rPr>
          <w:rFonts w:hint="eastAsia" w:ascii="仿宋_GB2312" w:hAnsi="仿宋_GB2312" w:eastAsia="仿宋_GB2312" w:cs="仿宋_GB2312"/>
          <w:sz w:val="32"/>
          <w:szCs w:val="32"/>
        </w:rPr>
        <w:t>（具体工作）等所需的公务用车燃料费、维修费、过路过桥费、保险费等支出。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w:t>
      </w:r>
      <w:r>
        <w:rPr>
          <w:rFonts w:hint="eastAsia" w:ascii="仿宋_GB2312" w:hAnsi="仿宋_GB2312" w:eastAsia="仿宋_GB2312" w:cs="仿宋_GB2312"/>
          <w:sz w:val="32"/>
          <w:szCs w:val="32"/>
          <w:lang w:val="en-US" w:eastAsia="zh-CN"/>
        </w:rPr>
        <w:t>0.24</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%。公务接待费支出决算比20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国内公务接待支出</w:t>
      </w:r>
      <w:r>
        <w:rPr>
          <w:rFonts w:hint="eastAsia" w:ascii="仿宋_GB2312" w:hAnsi="仿宋_GB2312" w:eastAsia="仿宋_GB2312" w:cs="仿宋_GB2312"/>
          <w:sz w:val="32"/>
          <w:szCs w:val="32"/>
          <w:lang w:val="en-US" w:eastAsia="zh-CN"/>
        </w:rPr>
        <w:t>0.24</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人防行业突出问题系统治理等、人防工程巡察、“两费一金”清缴等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国</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公务接待支出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1"/>
        <w:rPr>
          <w:rStyle w:val="20"/>
          <w:rFonts w:ascii="黑体" w:hAnsi="黑体" w:eastAsia="黑体"/>
          <w:b/>
          <w:bCs/>
          <w:color w:val="000000"/>
        </w:rPr>
      </w:pPr>
      <w:r>
        <w:rPr>
          <w:rFonts w:hint="eastAsia" w:ascii="黑体" w:eastAsia="黑体"/>
          <w:b/>
          <w:bCs/>
          <w:color w:val="000000"/>
          <w:sz w:val="32"/>
          <w:szCs w:val="32"/>
        </w:rPr>
        <w:t>八、</w:t>
      </w:r>
      <w:r>
        <w:rPr>
          <w:rStyle w:val="20"/>
          <w:rFonts w:hint="eastAsia" w:ascii="黑体" w:hAnsi="黑体" w:eastAsia="黑体"/>
          <w:b/>
          <w:bCs/>
          <w:color w:val="000000"/>
        </w:rPr>
        <w:t>政府性基金预算支出决算情况说明</w:t>
      </w:r>
      <w:bookmarkEnd w:id="25"/>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年无政府性基金预算拨款支出。</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0"/>
        <w:textAlignment w:val="auto"/>
        <w:outlineLvl w:val="1"/>
        <w:rPr>
          <w:rStyle w:val="20"/>
          <w:rFonts w:ascii="黑体" w:hAnsi="黑体" w:eastAsia="黑体"/>
          <w:b/>
          <w:bCs w:val="0"/>
          <w:color w:val="000000"/>
        </w:rPr>
      </w:pPr>
      <w:bookmarkStart w:id="26" w:name="_Toc11393_WPSOffice_Level2"/>
      <w:r>
        <w:rPr>
          <w:rStyle w:val="20"/>
          <w:rFonts w:hint="eastAsia" w:ascii="黑体" w:hAnsi="黑体" w:eastAsia="黑体"/>
          <w:b/>
          <w:bCs w:val="0"/>
          <w:color w:val="000000"/>
        </w:rPr>
        <w:t>国有资本经营预算支出决算情况说明</w:t>
      </w:r>
      <w:bookmarkEnd w:id="26"/>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eastAsia="仿宋_GB2312"/>
          <w:b w:val="0"/>
          <w:bCs w:val="0"/>
          <w:color w:val="000000"/>
          <w:sz w:val="32"/>
          <w:szCs w:val="32"/>
        </w:rPr>
      </w:pPr>
      <w:r>
        <w:rPr>
          <w:rFonts w:ascii="仿宋_GB2312" w:eastAsia="仿宋_GB2312"/>
          <w:b w:val="0"/>
          <w:bCs w:val="0"/>
          <w:color w:val="000000"/>
          <w:sz w:val="32"/>
          <w:szCs w:val="32"/>
        </w:rPr>
        <w:t>2021</w:t>
      </w:r>
      <w:r>
        <w:rPr>
          <w:rFonts w:hint="eastAsia" w:ascii="仿宋_GB2312" w:eastAsia="仿宋_GB2312"/>
          <w:b w:val="0"/>
          <w:bCs w:val="0"/>
          <w:color w:val="000000"/>
          <w:sz w:val="32"/>
          <w:szCs w:val="32"/>
        </w:rPr>
        <w:t>年无国有资本经营预算拨款支出。</w:t>
      </w:r>
    </w:p>
    <w:p>
      <w:pPr>
        <w:pStyle w:val="26"/>
        <w:keepNext w:val="0"/>
        <w:keepLines w:val="0"/>
        <w:pageBreakBefore w:val="0"/>
        <w:widowControl w:val="0"/>
        <w:numPr>
          <w:ilvl w:val="0"/>
          <w:numId w:val="5"/>
        </w:numPr>
        <w:kinsoku/>
        <w:wordWrap/>
        <w:overflowPunct/>
        <w:topLinePunct w:val="0"/>
        <w:autoSpaceDE/>
        <w:autoSpaceDN/>
        <w:bidi w:val="0"/>
        <w:adjustRightInd/>
        <w:snapToGrid/>
        <w:spacing w:line="540" w:lineRule="exact"/>
        <w:ind w:firstLineChars="0"/>
        <w:textAlignment w:val="auto"/>
        <w:rPr>
          <w:rStyle w:val="20"/>
          <w:rFonts w:ascii="黑体" w:hAnsi="黑体" w:eastAsia="黑体"/>
          <w:b/>
          <w:bCs/>
        </w:rPr>
      </w:pPr>
      <w:bookmarkStart w:id="27" w:name="_Toc18440_WPSOffice_Level2"/>
      <w:r>
        <w:rPr>
          <w:rStyle w:val="20"/>
          <w:rFonts w:hint="eastAsia" w:ascii="黑体" w:hAnsi="黑体" w:eastAsia="黑体"/>
          <w:b/>
          <w:bCs/>
        </w:rPr>
        <w:t>预算绩效情况说明</w:t>
      </w:r>
      <w:bookmarkEnd w:id="27"/>
    </w:p>
    <w:p>
      <w:pPr>
        <w:keepNext w:val="0"/>
        <w:keepLines w:val="0"/>
        <w:pageBreakBefore w:val="0"/>
        <w:widowControl w:val="0"/>
        <w:kinsoku/>
        <w:wordWrap/>
        <w:overflowPunct/>
        <w:topLinePunct w:val="0"/>
        <w:autoSpaceDE/>
        <w:autoSpaceDN/>
        <w:bidi w:val="0"/>
        <w:adjustRightInd/>
        <w:snapToGrid/>
        <w:spacing w:line="540" w:lineRule="exact"/>
        <w:ind w:firstLine="630" w:firstLineChars="196"/>
        <w:textAlignment w:val="auto"/>
        <w:rPr>
          <w:rFonts w:ascii="楷体_GB2312" w:hAnsi="??" w:eastAsia="楷体_GB2312" w:cs="楷体_GB2312"/>
          <w:b/>
          <w:bCs/>
          <w:sz w:val="32"/>
          <w:szCs w:val="32"/>
        </w:rPr>
      </w:pPr>
      <w:r>
        <w:rPr>
          <w:rFonts w:ascii="楷体_GB2312" w:hAnsi="??" w:eastAsia="楷体_GB2312" w:cs="楷体_GB2312"/>
          <w:b/>
          <w:bCs/>
          <w:sz w:val="32"/>
          <w:szCs w:val="32"/>
        </w:rPr>
        <w:t>(</w:t>
      </w:r>
      <w:r>
        <w:rPr>
          <w:rFonts w:hint="eastAsia" w:ascii="楷体_GB2312" w:hAnsi="??" w:eastAsia="楷体_GB2312" w:cs="楷体_GB2312"/>
          <w:b/>
          <w:bCs/>
          <w:sz w:val="32"/>
          <w:szCs w:val="32"/>
        </w:rPr>
        <w:t>一</w:t>
      </w:r>
      <w:r>
        <w:rPr>
          <w:rFonts w:ascii="楷体_GB2312" w:hAnsi="??" w:eastAsia="楷体_GB2312" w:cs="楷体_GB2312"/>
          <w:b/>
          <w:bCs/>
          <w:sz w:val="32"/>
          <w:szCs w:val="32"/>
        </w:rPr>
        <w:t>)</w:t>
      </w:r>
      <w:r>
        <w:rPr>
          <w:rFonts w:hint="eastAsia" w:ascii="楷体_GB2312" w:hAnsi="宋体" w:eastAsia="楷体_GB2312" w:cs="宋体"/>
          <w:b/>
          <w:bCs/>
          <w:sz w:val="32"/>
          <w:szCs w:val="32"/>
        </w:rPr>
        <w:t>预算绩效管理工作开展情况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根据预算绩效管理要求，本单位在年初预算编制阶段，</w:t>
      </w:r>
      <w:r>
        <w:rPr>
          <w:rFonts w:hint="eastAsia" w:ascii="仿宋_GB2312" w:hAnsi="Arial" w:eastAsia="仿宋_GB2312" w:cs="Arial"/>
          <w:color w:val="000000"/>
          <w:sz w:val="32"/>
          <w:szCs w:val="32"/>
        </w:rPr>
        <w:t>在编报项目预算时同步编报绩效目标预算</w:t>
      </w:r>
      <w:r>
        <w:rPr>
          <w:rFonts w:hint="eastAsia" w:ascii="仿宋_GB2312" w:eastAsia="仿宋_GB2312" w:cs="仿宋_GB2312"/>
          <w:color w:val="000000"/>
          <w:sz w:val="32"/>
          <w:szCs w:val="32"/>
        </w:rPr>
        <w:t>，对全部项目均编制了绩效目标预算，预算执行过程中，对全部项目开展</w:t>
      </w:r>
      <w:r>
        <w:rPr>
          <w:rFonts w:hint="eastAsia" w:ascii="仿宋_GB2312" w:hAnsi="仿宋_GB2312" w:eastAsia="仿宋_GB2312" w:cs="仿宋_GB2312"/>
          <w:color w:val="000000"/>
          <w:sz w:val="32"/>
          <w:szCs w:val="32"/>
        </w:rPr>
        <w:t>预算执行绩效监控及中期评估工作</w:t>
      </w:r>
      <w:r>
        <w:rPr>
          <w:rFonts w:hint="eastAsia" w:ascii="仿宋_GB2312" w:eastAsia="仿宋_GB2312" w:cs="仿宋_GB2312"/>
          <w:color w:val="000000"/>
          <w:sz w:val="32"/>
          <w:szCs w:val="32"/>
        </w:rPr>
        <w:t>，年终执行完毕后，开展了整体支出绩效评价，对全部项目开展了绩效目标完成情况自评。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color w:val="000000"/>
          <w:sz w:val="32"/>
          <w:szCs w:val="32"/>
        </w:rPr>
        <w:t>本部门按要求对</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年部门整体支出开展绩效自评，从评价情况来</w:t>
      </w:r>
      <w:r>
        <w:rPr>
          <w:rFonts w:hint="eastAsia" w:ascii="仿宋_GB2312" w:eastAsia="仿宋_GB2312" w:cs="Arial"/>
          <w:color w:val="000000"/>
          <w:sz w:val="32"/>
          <w:szCs w:val="32"/>
        </w:rPr>
        <w:t>通过加强预算收支管理，优化完善内部管理制度，部门整体支出管理情况有所提升</w:t>
      </w:r>
      <w:r>
        <w:rPr>
          <w:rFonts w:hint="eastAsia" w:ascii="仿宋_GB2312" w:eastAsia="仿宋_GB2312" w:cs="仿宋_GB2312"/>
          <w:color w:val="000000"/>
          <w:sz w:val="32"/>
          <w:szCs w:val="32"/>
        </w:rPr>
        <w:t>。</w:t>
      </w:r>
      <w:r>
        <w:rPr>
          <w:rFonts w:hint="eastAsia" w:ascii="仿宋_GB2312" w:eastAsia="仿宋_GB2312" w:cs="仿宋_GB2312"/>
          <w:sz w:val="32"/>
          <w:szCs w:val="32"/>
        </w:rPr>
        <w:t>本部门还自行组织了“</w:t>
      </w:r>
      <w:r>
        <w:rPr>
          <w:rFonts w:hint="eastAsia" w:ascii="仿宋_GB2312" w:eastAsia="仿宋_GB2312" w:cs="仿宋_GB2312"/>
          <w:sz w:val="30"/>
          <w:szCs w:val="30"/>
          <w:lang w:eastAsia="zh-CN"/>
        </w:rPr>
        <w:t>人防工作专项工作经费</w:t>
      </w:r>
      <w:r>
        <w:rPr>
          <w:rFonts w:hint="eastAsia" w:ascii="仿宋_GB2312" w:eastAsia="仿宋_GB2312" w:cs="仿宋_GB2312"/>
          <w:sz w:val="32"/>
          <w:szCs w:val="32"/>
        </w:rPr>
        <w:t>”项目支出绩效评价，从评价情况来看整体完成情况</w:t>
      </w:r>
      <w:r>
        <w:rPr>
          <w:rFonts w:hint="eastAsia" w:ascii="仿宋_GB2312" w:eastAsia="仿宋_GB2312"/>
          <w:sz w:val="32"/>
          <w:szCs w:val="32"/>
        </w:rPr>
        <w:t>良</w:t>
      </w:r>
      <w:r>
        <w:rPr>
          <w:rFonts w:hint="eastAsia" w:ascii="仿宋_GB2312" w:eastAsia="仿宋_GB2312" w:cs="仿宋_GB2312"/>
          <w:sz w:val="32"/>
          <w:szCs w:val="32"/>
        </w:rPr>
        <w:t>好。</w:t>
      </w:r>
    </w:p>
    <w:p>
      <w:pPr>
        <w:keepNext w:val="0"/>
        <w:keepLines w:val="0"/>
        <w:pageBreakBefore w:val="0"/>
        <w:widowControl w:val="0"/>
        <w:kinsoku/>
        <w:wordWrap/>
        <w:overflowPunct/>
        <w:topLinePunct w:val="0"/>
        <w:autoSpaceDE/>
        <w:autoSpaceDN/>
        <w:bidi w:val="0"/>
        <w:adjustRightInd/>
        <w:snapToGrid/>
        <w:spacing w:line="540" w:lineRule="exact"/>
        <w:ind w:left="643"/>
        <w:textAlignment w:val="auto"/>
        <w:rPr>
          <w:rFonts w:ascii="楷体_GB2312" w:hAnsi="楷体_GB2312"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二</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项目绩效目标完成情况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本部门在2021年度部门决算中反映“</w:t>
      </w:r>
      <w:r>
        <w:rPr>
          <w:rFonts w:hint="eastAsia" w:ascii="仿宋_GB2312" w:eastAsia="仿宋_GB2312" w:cs="仿宋_GB2312"/>
          <w:sz w:val="30"/>
          <w:szCs w:val="30"/>
          <w:lang w:eastAsia="zh-CN"/>
        </w:rPr>
        <w:t>人防工作专项工作经费</w:t>
      </w:r>
      <w:r>
        <w:rPr>
          <w:rFonts w:hint="eastAsia" w:ascii="仿宋_GB2312" w:eastAsia="仿宋_GB2312" w:cs="仿宋_GB2312"/>
          <w:sz w:val="32"/>
          <w:szCs w:val="32"/>
        </w:rPr>
        <w:t>”项目绩效目标实际完成情况。</w:t>
      </w:r>
    </w:p>
    <w:tbl>
      <w:tblPr>
        <w:tblStyle w:val="14"/>
        <w:tblpPr w:leftFromText="180" w:rightFromText="180" w:vertAnchor="text" w:horzAnchor="page" w:tblpX="1417" w:tblpY="-11892"/>
        <w:tblOverlap w:val="never"/>
        <w:tblW w:w="8480" w:type="dxa"/>
        <w:tblInd w:w="0" w:type="dxa"/>
        <w:tblLayout w:type="fixed"/>
        <w:tblCellMar>
          <w:top w:w="0" w:type="dxa"/>
          <w:left w:w="0" w:type="dxa"/>
          <w:bottom w:w="0" w:type="dxa"/>
          <w:right w:w="0" w:type="dxa"/>
        </w:tblCellMar>
      </w:tblPr>
      <w:tblGrid>
        <w:gridCol w:w="878"/>
        <w:gridCol w:w="1671"/>
        <w:gridCol w:w="1276"/>
        <w:gridCol w:w="1727"/>
        <w:gridCol w:w="1465"/>
        <w:gridCol w:w="1463"/>
      </w:tblGrid>
      <w:tr>
        <w:tblPrEx>
          <w:tblLayout w:type="fixed"/>
          <w:tblCellMar>
            <w:top w:w="0" w:type="dxa"/>
            <w:left w:w="0" w:type="dxa"/>
            <w:bottom w:w="0" w:type="dxa"/>
            <w:right w:w="0" w:type="dxa"/>
          </w:tblCellMar>
        </w:tblPrEx>
        <w:trPr>
          <w:trHeight w:val="1629" w:hRule="atLeast"/>
        </w:trPr>
        <w:tc>
          <w:tcPr>
            <w:tcW w:w="8480" w:type="dxa"/>
            <w:gridSpan w:val="6"/>
            <w:tcMar>
              <w:top w:w="15" w:type="dxa"/>
              <w:left w:w="15" w:type="dxa"/>
              <w:bottom w:w="0" w:type="dxa"/>
              <w:right w:w="15" w:type="dxa"/>
            </w:tcMar>
            <w:vAlign w:val="center"/>
          </w:tcPr>
          <w:p>
            <w:pPr>
              <w:pStyle w:val="26"/>
              <w:widowControl/>
              <w:spacing w:line="576" w:lineRule="exact"/>
              <w:ind w:firstLine="0" w:firstLineChars="0"/>
              <w:jc w:val="center"/>
              <w:textAlignment w:val="center"/>
              <w:rPr>
                <w:rFonts w:hint="eastAsia" w:ascii="仿宋_GB2312" w:hAnsi="仿宋_GB2312" w:eastAsia="仿宋_GB2312" w:cs="仿宋_GB2312"/>
                <w:color w:val="000000"/>
                <w:sz w:val="24"/>
                <w:szCs w:val="24"/>
              </w:rPr>
            </w:pPr>
            <w:r>
              <w:rPr>
                <w:rFonts w:hint="eastAsia" w:ascii="方正小标宋简体" w:hAnsi="方正小标宋简体" w:eastAsia="方正小标宋简体" w:cs="方正小标宋简体"/>
                <w:b/>
                <w:bCs w:val="0"/>
                <w:color w:val="000000"/>
                <w:kern w:val="0"/>
                <w:sz w:val="32"/>
                <w:szCs w:val="32"/>
              </w:rPr>
              <w:t>项目支出绩效目标完成情况表</w:t>
            </w:r>
            <w:r>
              <w:rPr>
                <w:rFonts w:hint="eastAsia" w:ascii="方正小标宋简体" w:hAnsi="方正小标宋简体" w:eastAsia="方正小标宋简体" w:cs="方正小标宋简体"/>
                <w:b/>
                <w:bCs w:val="0"/>
                <w:color w:val="000000"/>
                <w:kern w:val="0"/>
                <w:sz w:val="32"/>
                <w:szCs w:val="32"/>
              </w:rPr>
              <w:br w:type="textWrapping"/>
            </w:r>
            <w:r>
              <w:rPr>
                <w:rFonts w:hint="eastAsia" w:ascii="方正小标宋简体" w:hAnsi="方正小标宋简体" w:eastAsia="方正小标宋简体" w:cs="方正小标宋简体"/>
                <w:b/>
                <w:bCs w:val="0"/>
                <w:color w:val="000000"/>
                <w:kern w:val="0"/>
                <w:sz w:val="32"/>
                <w:szCs w:val="32"/>
              </w:rPr>
              <w:t>(2021年度)</w:t>
            </w:r>
          </w:p>
        </w:tc>
      </w:tr>
      <w:tr>
        <w:tblPrEx>
          <w:tblLayout w:type="fixed"/>
          <w:tblCellMar>
            <w:top w:w="0" w:type="dxa"/>
            <w:left w:w="0" w:type="dxa"/>
            <w:bottom w:w="0" w:type="dxa"/>
            <w:right w:w="0" w:type="dxa"/>
          </w:tblCellMar>
        </w:tblPrEx>
        <w:trPr>
          <w:trHeight w:val="872" w:hRule="atLeast"/>
        </w:trPr>
        <w:tc>
          <w:tcPr>
            <w:tcW w:w="38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项目名称</w:t>
            </w:r>
          </w:p>
        </w:tc>
        <w:tc>
          <w:tcPr>
            <w:tcW w:w="46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bCs w:val="0"/>
                <w:sz w:val="24"/>
                <w:szCs w:val="24"/>
                <w:lang w:eastAsia="zh-CN"/>
              </w:rPr>
              <w:t>人防工作专项工作经费</w:t>
            </w:r>
          </w:p>
        </w:tc>
      </w:tr>
      <w:tr>
        <w:tblPrEx>
          <w:tblLayout w:type="fixed"/>
          <w:tblCellMar>
            <w:top w:w="0" w:type="dxa"/>
            <w:left w:w="0" w:type="dxa"/>
            <w:bottom w:w="0" w:type="dxa"/>
            <w:right w:w="0" w:type="dxa"/>
          </w:tblCellMar>
        </w:tblPrEx>
        <w:trPr>
          <w:trHeight w:val="545" w:hRule="atLeast"/>
        </w:trPr>
        <w:tc>
          <w:tcPr>
            <w:tcW w:w="38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预算单位</w:t>
            </w:r>
          </w:p>
        </w:tc>
        <w:tc>
          <w:tcPr>
            <w:tcW w:w="46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南江县人民防空办公室</w:t>
            </w:r>
          </w:p>
        </w:tc>
      </w:tr>
      <w:tr>
        <w:tblPrEx>
          <w:tblLayout w:type="fixed"/>
          <w:tblCellMar>
            <w:top w:w="0" w:type="dxa"/>
            <w:left w:w="0" w:type="dxa"/>
            <w:bottom w:w="0" w:type="dxa"/>
            <w:right w:w="0" w:type="dxa"/>
          </w:tblCellMar>
        </w:tblPrEx>
        <w:trPr>
          <w:trHeight w:val="545" w:hRule="atLeast"/>
        </w:trPr>
        <w:tc>
          <w:tcPr>
            <w:tcW w:w="8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预算执行情况(万元)</w:t>
            </w:r>
          </w:p>
        </w:tc>
        <w:tc>
          <w:tcPr>
            <w:tcW w:w="294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预算数:</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7.30</w:t>
            </w:r>
            <w:r>
              <w:rPr>
                <w:rFonts w:hint="eastAsia" w:ascii="仿宋_GB2312" w:hAnsi="仿宋_GB2312" w:eastAsia="仿宋_GB2312" w:cs="仿宋_GB2312"/>
                <w:color w:val="auto"/>
                <w:sz w:val="24"/>
                <w:szCs w:val="24"/>
              </w:rPr>
              <w:t>万元</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执行数:</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7.30</w:t>
            </w:r>
            <w:r>
              <w:rPr>
                <w:rFonts w:hint="eastAsia" w:ascii="仿宋_GB2312" w:hAnsi="仿宋_GB2312" w:eastAsia="仿宋_GB2312" w:cs="仿宋_GB2312"/>
                <w:color w:val="auto"/>
                <w:sz w:val="24"/>
                <w:szCs w:val="24"/>
              </w:rPr>
              <w:t>万元</w:t>
            </w:r>
          </w:p>
        </w:tc>
      </w:tr>
      <w:tr>
        <w:tblPrEx>
          <w:tblLayout w:type="fixed"/>
          <w:tblCellMar>
            <w:top w:w="0" w:type="dxa"/>
            <w:left w:w="0" w:type="dxa"/>
            <w:bottom w:w="0" w:type="dxa"/>
            <w:right w:w="0" w:type="dxa"/>
          </w:tblCellMar>
        </w:tblPrEx>
        <w:trPr>
          <w:trHeight w:val="106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hint="eastAsia" w:ascii="仿宋_GB2312" w:hAnsi="仿宋_GB2312" w:eastAsia="仿宋_GB2312" w:cs="仿宋_GB2312"/>
                <w:color w:val="000000"/>
                <w:sz w:val="24"/>
                <w:szCs w:val="24"/>
              </w:rPr>
            </w:pPr>
          </w:p>
        </w:tc>
        <w:tc>
          <w:tcPr>
            <w:tcW w:w="294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其中-财政拨款:</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7.30</w:t>
            </w:r>
            <w:r>
              <w:rPr>
                <w:rFonts w:hint="eastAsia" w:ascii="仿宋_GB2312" w:hAnsi="仿宋_GB2312" w:eastAsia="仿宋_GB2312" w:cs="仿宋_GB2312"/>
                <w:color w:val="auto"/>
                <w:sz w:val="24"/>
                <w:szCs w:val="24"/>
              </w:rPr>
              <w:t>万元</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其中-财政拨款:</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7.30</w:t>
            </w:r>
            <w:r>
              <w:rPr>
                <w:rFonts w:hint="eastAsia" w:ascii="仿宋_GB2312" w:hAnsi="仿宋_GB2312" w:eastAsia="仿宋_GB2312" w:cs="仿宋_GB2312"/>
                <w:color w:val="auto"/>
                <w:sz w:val="24"/>
                <w:szCs w:val="24"/>
              </w:rPr>
              <w:t>万元</w:t>
            </w:r>
          </w:p>
        </w:tc>
      </w:tr>
      <w:tr>
        <w:tblPrEx>
          <w:tblLayout w:type="fixed"/>
          <w:tblCellMar>
            <w:top w:w="0" w:type="dxa"/>
            <w:left w:w="0" w:type="dxa"/>
            <w:bottom w:w="0" w:type="dxa"/>
            <w:right w:w="0" w:type="dxa"/>
          </w:tblCellMar>
        </w:tblPrEx>
        <w:trPr>
          <w:trHeight w:val="54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hint="eastAsia" w:ascii="仿宋_GB2312" w:hAnsi="仿宋_GB2312" w:eastAsia="仿宋_GB2312" w:cs="仿宋_GB2312"/>
                <w:color w:val="000000"/>
                <w:sz w:val="24"/>
                <w:szCs w:val="24"/>
              </w:rPr>
            </w:pPr>
          </w:p>
        </w:tc>
        <w:tc>
          <w:tcPr>
            <w:tcW w:w="294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其</w:t>
            </w:r>
            <w:r>
              <w:rPr>
                <w:rFonts w:hint="eastAsia" w:ascii="仿宋_GB2312" w:hAnsi="仿宋_GB2312" w:eastAsia="仿宋_GB2312" w:cs="仿宋_GB2312"/>
                <w:color w:val="auto"/>
                <w:kern w:val="0"/>
                <w:sz w:val="24"/>
                <w:szCs w:val="24"/>
                <w:lang w:eastAsia="zh-CN"/>
              </w:rPr>
              <w:t>他</w:t>
            </w:r>
            <w:r>
              <w:rPr>
                <w:rFonts w:hint="eastAsia" w:ascii="仿宋_GB2312" w:hAnsi="仿宋_GB2312" w:eastAsia="仿宋_GB2312" w:cs="仿宋_GB2312"/>
                <w:color w:val="auto"/>
                <w:kern w:val="0"/>
                <w:sz w:val="24"/>
                <w:szCs w:val="24"/>
              </w:rPr>
              <w:t>资金:</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0</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其</w:t>
            </w:r>
            <w:r>
              <w:rPr>
                <w:rFonts w:hint="eastAsia" w:ascii="仿宋_GB2312" w:hAnsi="仿宋_GB2312" w:eastAsia="仿宋_GB2312" w:cs="仿宋_GB2312"/>
                <w:color w:val="auto"/>
                <w:kern w:val="0"/>
                <w:sz w:val="24"/>
                <w:szCs w:val="24"/>
                <w:lang w:eastAsia="zh-CN"/>
              </w:rPr>
              <w:t>他</w:t>
            </w:r>
            <w:r>
              <w:rPr>
                <w:rFonts w:hint="eastAsia" w:ascii="仿宋_GB2312" w:hAnsi="仿宋_GB2312" w:eastAsia="仿宋_GB2312" w:cs="仿宋_GB2312"/>
                <w:color w:val="auto"/>
                <w:kern w:val="0"/>
                <w:sz w:val="24"/>
                <w:szCs w:val="24"/>
              </w:rPr>
              <w:t>资金:</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6"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Layout w:type="fixed"/>
          <w:tblCellMar>
            <w:top w:w="0" w:type="dxa"/>
            <w:left w:w="0" w:type="dxa"/>
            <w:bottom w:w="0" w:type="dxa"/>
            <w:right w:w="0" w:type="dxa"/>
          </w:tblCellMar>
        </w:tblPrEx>
        <w:trPr>
          <w:trHeight w:val="545" w:hRule="atLeast"/>
        </w:trPr>
        <w:tc>
          <w:tcPr>
            <w:tcW w:w="8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年度目标完成情况</w:t>
            </w:r>
          </w:p>
        </w:tc>
        <w:tc>
          <w:tcPr>
            <w:tcW w:w="46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预期目标</w:t>
            </w:r>
          </w:p>
        </w:tc>
        <w:tc>
          <w:tcPr>
            <w:tcW w:w="29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实际完成目标</w:t>
            </w:r>
          </w:p>
        </w:tc>
      </w:tr>
      <w:tr>
        <w:tblPrEx>
          <w:tblLayout w:type="fixed"/>
          <w:tblCellMar>
            <w:top w:w="0" w:type="dxa"/>
            <w:left w:w="0" w:type="dxa"/>
            <w:bottom w:w="0" w:type="dxa"/>
            <w:right w:w="0" w:type="dxa"/>
          </w:tblCellMar>
        </w:tblPrEx>
        <w:trPr>
          <w:trHeight w:val="2111"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hint="eastAsia" w:ascii="仿宋_GB2312" w:hAnsi="仿宋_GB2312" w:eastAsia="仿宋_GB2312" w:cs="仿宋_GB2312"/>
                <w:color w:val="000000"/>
                <w:sz w:val="24"/>
                <w:szCs w:val="24"/>
              </w:rPr>
            </w:pPr>
          </w:p>
        </w:tc>
        <w:tc>
          <w:tcPr>
            <w:tcW w:w="46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保障人防机动通信指挥车正常运行，开展人防工程巡查和防空警报检修。</w:t>
            </w:r>
          </w:p>
        </w:tc>
        <w:tc>
          <w:tcPr>
            <w:tcW w:w="29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确保了人防机动通信指挥车正常运行，人防工程巡查和防空警报检修得以正常实施。</w:t>
            </w:r>
          </w:p>
        </w:tc>
      </w:tr>
      <w:tr>
        <w:tblPrEx>
          <w:tblLayout w:type="fixed"/>
          <w:tblCellMar>
            <w:top w:w="0" w:type="dxa"/>
            <w:left w:w="0" w:type="dxa"/>
            <w:bottom w:w="0" w:type="dxa"/>
            <w:right w:w="0" w:type="dxa"/>
          </w:tblCellMar>
        </w:tblPrEx>
        <w:trPr>
          <w:trHeight w:val="1589" w:hRule="atLeast"/>
        </w:trPr>
        <w:tc>
          <w:tcPr>
            <w:tcW w:w="8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绩效指标完成情况</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一级指标</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二级指标</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三级指标</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预期指标值(包含数字及文字描述)</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实际完成指标值(包含数字及文字描述)</w:t>
            </w:r>
          </w:p>
        </w:tc>
      </w:tr>
      <w:tr>
        <w:tblPrEx>
          <w:tblLayout w:type="fixed"/>
          <w:tblCellMar>
            <w:top w:w="0" w:type="dxa"/>
            <w:left w:w="0" w:type="dxa"/>
            <w:bottom w:w="0" w:type="dxa"/>
            <w:right w:w="0" w:type="dxa"/>
          </w:tblCellMar>
        </w:tblPrEx>
        <w:trPr>
          <w:trHeight w:val="9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hint="eastAsia" w:ascii="仿宋_GB2312" w:hAnsi="仿宋_GB2312" w:eastAsia="仿宋_GB2312" w:cs="仿宋_GB2312"/>
                <w:color w:val="000000"/>
                <w:sz w:val="24"/>
                <w:szCs w:val="24"/>
              </w:rPr>
            </w:pP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数量指标</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每周拉练</w:t>
            </w:r>
            <w:r>
              <w:rPr>
                <w:rFonts w:hint="eastAsia" w:ascii="仿宋_GB2312" w:hAnsi="仿宋_GB2312" w:eastAsia="仿宋_GB2312" w:cs="仿宋_GB2312"/>
                <w:color w:val="000000"/>
                <w:kern w:val="0"/>
                <w:sz w:val="24"/>
                <w:szCs w:val="24"/>
                <w:lang w:val="en-US" w:eastAsia="zh-CN"/>
              </w:rPr>
              <w:t>1次</w:t>
            </w:r>
          </w:p>
          <w:p>
            <w:pPr>
              <w:widowControl/>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检查警报37台</w:t>
            </w:r>
          </w:p>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巡查工程6次</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每周拉练</w:t>
            </w:r>
            <w:r>
              <w:rPr>
                <w:rFonts w:hint="eastAsia" w:ascii="仿宋_GB2312" w:hAnsi="仿宋_GB2312" w:eastAsia="仿宋_GB2312" w:cs="仿宋_GB2312"/>
                <w:color w:val="000000"/>
                <w:kern w:val="0"/>
                <w:sz w:val="24"/>
                <w:szCs w:val="24"/>
                <w:lang w:val="en-US" w:eastAsia="zh-CN"/>
              </w:rPr>
              <w:t>1次</w:t>
            </w:r>
          </w:p>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检查警报37台巡查工程6次</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每周拉练</w:t>
            </w:r>
            <w:r>
              <w:rPr>
                <w:rFonts w:hint="eastAsia" w:ascii="仿宋_GB2312" w:hAnsi="仿宋_GB2312" w:eastAsia="仿宋_GB2312" w:cs="仿宋_GB2312"/>
                <w:color w:val="000000"/>
                <w:kern w:val="0"/>
                <w:sz w:val="24"/>
                <w:szCs w:val="24"/>
                <w:lang w:val="en-US" w:eastAsia="zh-CN"/>
              </w:rPr>
              <w:t>1次</w:t>
            </w:r>
          </w:p>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检查警报37台巡查工程6次</w:t>
            </w:r>
          </w:p>
        </w:tc>
      </w:tr>
      <w:tr>
        <w:tblPrEx>
          <w:tblLayout w:type="fixed"/>
          <w:tblCellMar>
            <w:top w:w="0" w:type="dxa"/>
            <w:left w:w="0" w:type="dxa"/>
            <w:bottom w:w="0" w:type="dxa"/>
            <w:right w:w="0" w:type="dxa"/>
          </w:tblCellMar>
        </w:tblPrEx>
        <w:trPr>
          <w:trHeight w:val="54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hint="eastAsia" w:ascii="仿宋_GB2312" w:hAnsi="仿宋_GB2312" w:eastAsia="仿宋_GB2312" w:cs="仿宋_GB2312"/>
                <w:color w:val="000000"/>
                <w:sz w:val="24"/>
                <w:szCs w:val="24"/>
              </w:rPr>
            </w:pP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项目完成指标</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质量指标</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质量达标</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r>
      <w:tr>
        <w:tblPrEx>
          <w:tblLayout w:type="fixed"/>
          <w:tblCellMar>
            <w:top w:w="0" w:type="dxa"/>
            <w:left w:w="0" w:type="dxa"/>
            <w:bottom w:w="0" w:type="dxa"/>
            <w:right w:w="0" w:type="dxa"/>
          </w:tblCellMar>
        </w:tblPrEx>
        <w:trPr>
          <w:trHeight w:val="7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hint="eastAsia" w:ascii="仿宋_GB2312" w:hAnsi="仿宋_GB2312" w:eastAsia="仿宋_GB2312" w:cs="仿宋_GB2312"/>
                <w:color w:val="000000"/>
                <w:sz w:val="24"/>
                <w:szCs w:val="24"/>
              </w:rPr>
            </w:pP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可持续</w:t>
            </w:r>
            <w:r>
              <w:rPr>
                <w:rFonts w:hint="eastAsia" w:ascii="仿宋_GB2312" w:hAnsi="仿宋_GB2312" w:eastAsia="仿宋_GB2312" w:cs="仿宋_GB2312"/>
                <w:color w:val="000000"/>
                <w:sz w:val="24"/>
                <w:szCs w:val="24"/>
                <w:lang w:eastAsia="zh-CN"/>
              </w:rPr>
              <w:t>性</w:t>
            </w:r>
            <w:r>
              <w:rPr>
                <w:rFonts w:hint="eastAsia" w:ascii="仿宋_GB2312" w:hAnsi="仿宋_GB2312" w:eastAsia="仿宋_GB2312" w:cs="仿宋_GB2312"/>
                <w:color w:val="000000"/>
                <w:sz w:val="24"/>
                <w:szCs w:val="24"/>
              </w:rPr>
              <w:t>指标</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工作效率</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r>
      <w:tr>
        <w:tblPrEx>
          <w:tblLayout w:type="fixed"/>
          <w:tblCellMar>
            <w:top w:w="0" w:type="dxa"/>
            <w:left w:w="0" w:type="dxa"/>
            <w:bottom w:w="0" w:type="dxa"/>
            <w:right w:w="0" w:type="dxa"/>
          </w:tblCellMar>
        </w:tblPrEx>
        <w:trPr>
          <w:trHeight w:val="1076"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hint="eastAsia" w:ascii="仿宋_GB2312" w:hAnsi="仿宋_GB2312" w:eastAsia="仿宋_GB2312" w:cs="仿宋_GB2312"/>
                <w:color w:val="000000"/>
                <w:sz w:val="24"/>
                <w:szCs w:val="24"/>
              </w:rPr>
            </w:pP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满意度指标</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领导满意度指标</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领导满意度</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r>
    </w:tbl>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楷体_GB2312" w:hAnsi="??"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三</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部门开展绩效评价结果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本部门按要求对</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年部门整体支出绩效评价情况开展自评，《南江县</w:t>
      </w:r>
      <w:r>
        <w:rPr>
          <w:rFonts w:hint="eastAsia" w:ascii="仿宋_GB2312" w:hAnsi="仿宋_GB2312" w:eastAsia="仿宋_GB2312" w:cs="仿宋_GB2312"/>
          <w:color w:val="000000"/>
          <w:sz w:val="32"/>
          <w:szCs w:val="32"/>
          <w:lang w:eastAsia="zh-CN"/>
        </w:rPr>
        <w:t>人民防空</w:t>
      </w:r>
      <w:r>
        <w:rPr>
          <w:rFonts w:hint="eastAsia" w:ascii="仿宋_GB2312" w:hAnsi="仿宋_GB2312" w:eastAsia="仿宋_GB2312" w:cs="仿宋_GB2312"/>
          <w:color w:val="000000"/>
          <w:sz w:val="32"/>
          <w:szCs w:val="32"/>
        </w:rPr>
        <w:t>办公室</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年部门整体支出绩效评价报告》见附件。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Style w:val="20"/>
          <w:rFonts w:ascii="黑体" w:hAnsi="黑体" w:eastAsia="黑体"/>
          <w:b/>
          <w:bCs/>
          <w:color w:val="000000"/>
        </w:rPr>
      </w:pPr>
      <w:bookmarkStart w:id="28" w:name="_Toc15595_WPSOffice_Level2"/>
      <w:r>
        <w:rPr>
          <w:rFonts w:hint="eastAsia" w:ascii="黑体" w:hAnsi="黑体" w:eastAsia="黑体"/>
          <w:b/>
          <w:bCs/>
          <w:color w:val="000000"/>
          <w:sz w:val="32"/>
          <w:szCs w:val="32"/>
        </w:rPr>
        <w:t>十</w:t>
      </w:r>
      <w:r>
        <w:rPr>
          <w:rStyle w:val="20"/>
          <w:rFonts w:hint="eastAsia" w:ascii="黑体" w:hAnsi="黑体" w:eastAsia="黑体"/>
          <w:b/>
          <w:bCs/>
          <w:color w:val="000000"/>
        </w:rPr>
        <w:t>一、其他重要事项的情况说明</w:t>
      </w:r>
      <w:bookmarkEnd w:id="28"/>
    </w:p>
    <w:p>
      <w:pPr>
        <w:keepNext w:val="0"/>
        <w:keepLines w:val="0"/>
        <w:pageBreakBefore w:val="0"/>
        <w:widowControl w:val="0"/>
        <w:kinsoku/>
        <w:wordWrap/>
        <w:overflowPunct/>
        <w:topLinePunct w:val="0"/>
        <w:autoSpaceDE/>
        <w:autoSpaceDN/>
        <w:bidi w:val="0"/>
        <w:adjustRightInd/>
        <w:snapToGrid/>
        <w:spacing w:line="540" w:lineRule="exact"/>
        <w:ind w:left="643"/>
        <w:textAlignment w:val="auto"/>
        <w:rPr>
          <w:rFonts w:ascii="楷体_GB2312" w:hAnsi="??"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一</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机关运行经费支出情况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人防办</w:t>
      </w:r>
      <w:r>
        <w:rPr>
          <w:rFonts w:hint="eastAsia" w:ascii="仿宋_GB2312" w:hAnsi="仿宋_GB2312" w:eastAsia="仿宋_GB2312" w:cs="仿宋_GB2312"/>
          <w:sz w:val="32"/>
          <w:szCs w:val="32"/>
        </w:rPr>
        <w:t>机关运行经费支出</w:t>
      </w:r>
      <w:r>
        <w:rPr>
          <w:rFonts w:hint="eastAsia" w:ascii="仿宋_GB2312" w:hAnsi="仿宋_GB2312" w:eastAsia="仿宋_GB2312" w:cs="仿宋_GB2312"/>
          <w:sz w:val="32"/>
          <w:szCs w:val="32"/>
          <w:lang w:val="en-US" w:eastAsia="zh-CN"/>
        </w:rPr>
        <w:t>1.62</w:t>
      </w:r>
      <w:r>
        <w:rPr>
          <w:rFonts w:hint="eastAsia" w:ascii="仿宋_GB2312" w:hAnsi="仿宋_GB2312" w:eastAsia="仿宋_GB2312" w:cs="仿宋_GB2312"/>
          <w:sz w:val="32"/>
          <w:szCs w:val="32"/>
        </w:rPr>
        <w:t>万元，比20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44.64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预算口径变化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643"/>
        <w:textAlignment w:val="auto"/>
        <w:rPr>
          <w:rFonts w:ascii="楷体_GB2312" w:hAnsi="??"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二</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政府采购支出情况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年无政府采购支出。</w:t>
      </w:r>
    </w:p>
    <w:p>
      <w:pPr>
        <w:keepNext w:val="0"/>
        <w:keepLines w:val="0"/>
        <w:pageBreakBefore w:val="0"/>
        <w:widowControl w:val="0"/>
        <w:kinsoku/>
        <w:wordWrap/>
        <w:overflowPunct/>
        <w:topLinePunct w:val="0"/>
        <w:autoSpaceDE/>
        <w:autoSpaceDN/>
        <w:bidi w:val="0"/>
        <w:adjustRightInd/>
        <w:snapToGrid/>
        <w:spacing w:line="540" w:lineRule="exact"/>
        <w:ind w:left="643"/>
        <w:textAlignment w:val="auto"/>
        <w:rPr>
          <w:rFonts w:ascii="楷体_GB2312" w:hAnsi="??"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三</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国有资产占有使用情况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hAnsi="仿宋_GB2312" w:eastAsia="仿宋_GB2312" w:cs="仿宋_GB2312"/>
          <w:sz w:val="32"/>
          <w:szCs w:val="32"/>
        </w:rPr>
        <w:t>南江县人民防空办公室共有车辆1辆，其中：特种专业技术用车1辆，主要是用于人民防空预警，单价50万元以上人防机动指挥所通用设备1套。</w:t>
      </w:r>
    </w:p>
    <w:p>
      <w:pPr>
        <w:autoSpaceDE w:val="0"/>
        <w:autoSpaceDN w:val="0"/>
        <w:adjustRightInd w:val="0"/>
        <w:spacing w:line="600" w:lineRule="exact"/>
        <w:ind w:firstLine="640" w:firstLineChars="200"/>
        <w:jc w:val="left"/>
        <w:rPr>
          <w:rFonts w:ascii="仿宋_GB2312" w:eastAsia="仿宋_GB2312"/>
          <w:color w:val="000000"/>
          <w:sz w:val="32"/>
          <w:szCs w:val="32"/>
          <w:u w:val="single"/>
        </w:rPr>
      </w:pPr>
    </w:p>
    <w:p>
      <w:pPr>
        <w:spacing w:line="600" w:lineRule="atLeast"/>
        <w:ind w:firstLine="643" w:firstLineChars="200"/>
        <w:rPr>
          <w:rFonts w:ascii="仿宋_GB2312" w:eastAsia="仿宋_GB2312"/>
          <w:b/>
          <w:color w:val="000000"/>
          <w:sz w:val="32"/>
          <w:szCs w:val="32"/>
        </w:rPr>
      </w:pPr>
    </w:p>
    <w:p>
      <w:pPr>
        <w:widowControl/>
        <w:jc w:val="center"/>
        <w:rPr>
          <w:rStyle w:val="30"/>
          <w:rFonts w:ascii="黑体" w:hAnsi="黑体" w:eastAsia="黑体"/>
          <w:b w:val="0"/>
          <w:color w:val="000000"/>
        </w:rPr>
      </w:pPr>
      <w:r>
        <w:rPr>
          <w:rFonts w:ascii="仿宋_GB2312" w:eastAsia="仿宋_GB2312"/>
          <w:b/>
          <w:color w:val="000000"/>
          <w:sz w:val="32"/>
          <w:szCs w:val="32"/>
        </w:rPr>
        <w:br w:type="page"/>
      </w:r>
      <w:bookmarkStart w:id="29" w:name="_Toc30603_WPSOffice_Level1"/>
      <w:r>
        <w:rPr>
          <w:rFonts w:hint="eastAsia" w:ascii="黑体" w:hAnsi="黑体" w:eastAsia="黑体"/>
          <w:b/>
          <w:bCs/>
          <w:color w:val="000000"/>
          <w:sz w:val="44"/>
          <w:szCs w:val="44"/>
          <w:lang w:val="en-US" w:eastAsia="zh-CN"/>
        </w:rPr>
        <w:t>第三部分 名词解释</w:t>
      </w:r>
      <w:bookmarkEnd w:id="29"/>
    </w:p>
    <w:p>
      <w:pPr>
        <w:spacing w:line="600" w:lineRule="exact"/>
        <w:jc w:val="left"/>
        <w:rPr>
          <w:rFonts w:ascii="宋体"/>
          <w:b/>
          <w:color w:val="000000"/>
          <w:sz w:val="44"/>
          <w:szCs w:val="44"/>
        </w:rPr>
      </w:pP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pacing w:val="-10"/>
          <w:sz w:val="32"/>
          <w:szCs w:val="32"/>
        </w:rPr>
      </w:pPr>
      <w:r>
        <w:rPr>
          <w:rFonts w:ascii="仿宋_GB2312" w:eastAsia="仿宋_GB2312"/>
          <w:sz w:val="32"/>
          <w:szCs w:val="32"/>
        </w:rPr>
        <w:t>1.</w:t>
      </w:r>
      <w:r>
        <w:rPr>
          <w:rFonts w:hint="eastAsia" w:ascii="仿宋_GB2312" w:eastAsia="仿宋_GB2312"/>
          <w:spacing w:val="-10"/>
          <w:sz w:val="32"/>
          <w:szCs w:val="32"/>
        </w:rPr>
        <w:t>财政拨款收入：指单位从同级财政部门取得的财政预算资金。</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w:t>
      </w:r>
      <w:r>
        <w:rPr>
          <w:rFonts w:ascii="仿宋_GB2312" w:eastAsia="仿宋_GB2312"/>
          <w:sz w:val="32"/>
          <w:szCs w:val="32"/>
        </w:rPr>
        <w:t>(</w:t>
      </w:r>
      <w:r>
        <w:rPr>
          <w:rFonts w:hint="eastAsia" w:ascii="仿宋_GB2312" w:eastAsia="仿宋_GB2312"/>
          <w:sz w:val="32"/>
          <w:szCs w:val="32"/>
        </w:rPr>
        <w:t>事业单位当年收支相抵后按国家规定提取、用于弥补以后年度收支差额的基金</w:t>
      </w:r>
      <w:r>
        <w:rPr>
          <w:rFonts w:ascii="仿宋_GB2312" w:eastAsia="仿宋_GB2312"/>
          <w:sz w:val="32"/>
          <w:szCs w:val="32"/>
        </w:rPr>
        <w:t>)</w:t>
      </w:r>
      <w:r>
        <w:rPr>
          <w:rFonts w:hint="eastAsia" w:ascii="仿宋_GB2312" w:eastAsia="仿宋_GB2312"/>
          <w:sz w:val="32"/>
          <w:szCs w:val="32"/>
        </w:rPr>
        <w:t>弥补本</w:t>
      </w:r>
      <w:r>
        <w:rPr>
          <w:rFonts w:ascii="仿宋_GB2312" w:eastAsia="仿宋_GB2312"/>
          <w:sz w:val="32"/>
          <w:szCs w:val="32"/>
        </w:rPr>
        <w:t>-5</w:t>
      </w:r>
      <w:r>
        <w:rPr>
          <w:rFonts w:hint="eastAsia" w:ascii="仿宋_GB2312" w:eastAsia="仿宋_GB2312"/>
          <w:sz w:val="32"/>
          <w:szCs w:val="32"/>
        </w:rPr>
        <w:t>年度收支缺口的资金。</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color w:val="auto"/>
          <w:sz w:val="32"/>
          <w:szCs w:val="32"/>
        </w:rPr>
      </w:pPr>
      <w:r>
        <w:rPr>
          <w:rFonts w:ascii="仿宋_GB2312" w:eastAsia="仿宋_GB2312"/>
          <w:sz w:val="32"/>
          <w:szCs w:val="32"/>
        </w:rPr>
        <w:t>9.</w:t>
      </w:r>
      <w:r>
        <w:rPr>
          <w:rFonts w:hint="eastAsia" w:ascii="仿宋_GB2312" w:eastAsia="仿宋_GB2312"/>
          <w:sz w:val="32"/>
          <w:szCs w:val="32"/>
        </w:rPr>
        <w:t>一般公共服务支出-政府办公厅（室）及相关机构事务-行政运行指反映行政单位的基本支出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sz w:val="32"/>
          <w:szCs w:val="32"/>
          <w:lang w:eastAsia="zh-CN"/>
        </w:rPr>
        <w:t>国防</w:t>
      </w:r>
      <w:r>
        <w:rPr>
          <w:rFonts w:hint="eastAsia" w:ascii="仿宋_GB2312" w:eastAsia="仿宋_GB2312"/>
          <w:sz w:val="32"/>
          <w:szCs w:val="32"/>
        </w:rPr>
        <w:t>支出-</w:t>
      </w:r>
      <w:r>
        <w:rPr>
          <w:rFonts w:hint="eastAsia" w:ascii="仿宋_GB2312" w:eastAsia="仿宋_GB2312"/>
          <w:sz w:val="32"/>
          <w:szCs w:val="32"/>
          <w:lang w:eastAsia="zh-CN"/>
        </w:rPr>
        <w:t>国防动员</w:t>
      </w:r>
      <w:r>
        <w:rPr>
          <w:rFonts w:hint="eastAsia" w:ascii="仿宋_GB2312" w:eastAsia="仿宋_GB2312"/>
          <w:sz w:val="32"/>
          <w:szCs w:val="32"/>
        </w:rPr>
        <w:t>-</w:t>
      </w:r>
      <w:r>
        <w:rPr>
          <w:rFonts w:hint="eastAsia" w:ascii="仿宋_GB2312" w:eastAsia="仿宋_GB2312"/>
          <w:sz w:val="32"/>
          <w:szCs w:val="32"/>
          <w:lang w:eastAsia="zh-CN"/>
        </w:rPr>
        <w:t>人民防空</w:t>
      </w:r>
      <w:r>
        <w:rPr>
          <w:rFonts w:hint="eastAsia" w:ascii="仿宋_GB2312" w:eastAsia="仿宋_GB2312"/>
          <w:sz w:val="32"/>
          <w:szCs w:val="32"/>
        </w:rPr>
        <w:t>指反映</w:t>
      </w:r>
      <w:r>
        <w:rPr>
          <w:rFonts w:hint="eastAsia" w:ascii="仿宋_GB2312" w:eastAsia="仿宋_GB2312"/>
          <w:sz w:val="32"/>
          <w:szCs w:val="32"/>
          <w:lang w:eastAsia="zh-CN"/>
        </w:rPr>
        <w:t>用于人民防空工程建设、宣传等方面的支出</w:t>
      </w:r>
      <w:r>
        <w:rPr>
          <w:rFonts w:hint="eastAsia" w:ascii="仿宋_GB2312" w:eastAsia="仿宋_GB2312"/>
          <w:color w:val="000000"/>
          <w:sz w:val="32"/>
          <w:szCs w:val="32"/>
        </w:rPr>
        <w:t>。</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社会保障和就业支出</w:t>
      </w:r>
      <w:r>
        <w:rPr>
          <w:rFonts w:ascii="仿宋_GB2312" w:eastAsia="仿宋_GB2312"/>
          <w:sz w:val="32"/>
          <w:szCs w:val="32"/>
        </w:rPr>
        <w:t>-</w:t>
      </w:r>
      <w:r>
        <w:rPr>
          <w:rFonts w:hint="eastAsia" w:ascii="仿宋_GB2312" w:eastAsia="仿宋_GB2312"/>
          <w:sz w:val="32"/>
          <w:szCs w:val="32"/>
        </w:rPr>
        <w:t>行政事业单位离退休</w:t>
      </w:r>
      <w:r>
        <w:rPr>
          <w:rFonts w:ascii="仿宋_GB2312" w:eastAsia="仿宋_GB2312"/>
          <w:sz w:val="32"/>
          <w:szCs w:val="32"/>
        </w:rPr>
        <w:t>-</w:t>
      </w:r>
      <w:r>
        <w:rPr>
          <w:rFonts w:hint="eastAsia" w:ascii="仿宋_GB2312" w:eastAsia="仿宋_GB2312"/>
          <w:sz w:val="32"/>
          <w:szCs w:val="32"/>
        </w:rPr>
        <w:t>机关事业单位基本养老保险费支出指单位在编在岗职工养老保险单位缴费部分。</w:t>
      </w:r>
      <w:r>
        <w:rPr>
          <w:rFonts w:ascii="仿宋_GB2312" w:eastAsia="仿宋_GB2312"/>
          <w:sz w:val="32"/>
          <w:szCs w:val="32"/>
        </w:rPr>
        <w:t xml:space="preserve"> </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医疗卫生与计划生育支出</w:t>
      </w:r>
      <w:r>
        <w:rPr>
          <w:rFonts w:ascii="仿宋_GB2312" w:eastAsia="仿宋_GB2312"/>
          <w:color w:val="000000"/>
          <w:sz w:val="32"/>
          <w:szCs w:val="32"/>
        </w:rPr>
        <w:t>-</w:t>
      </w:r>
      <w:r>
        <w:rPr>
          <w:rFonts w:hint="eastAsia" w:ascii="仿宋_GB2312" w:eastAsia="仿宋_GB2312"/>
          <w:color w:val="000000"/>
          <w:sz w:val="32"/>
          <w:szCs w:val="32"/>
        </w:rPr>
        <w:t>行政事业单位医疗</w:t>
      </w:r>
      <w:r>
        <w:rPr>
          <w:rFonts w:ascii="仿宋_GB2312" w:eastAsia="仿宋_GB2312"/>
          <w:color w:val="000000"/>
          <w:sz w:val="32"/>
          <w:szCs w:val="32"/>
        </w:rPr>
        <w:t>-</w:t>
      </w:r>
      <w:r>
        <w:rPr>
          <w:rFonts w:hint="eastAsia" w:ascii="仿宋_GB2312" w:eastAsia="仿宋_GB2312"/>
          <w:color w:val="000000"/>
          <w:sz w:val="32"/>
          <w:szCs w:val="32"/>
          <w:lang w:eastAsia="zh-CN"/>
        </w:rPr>
        <w:t>行政</w:t>
      </w:r>
      <w:r>
        <w:rPr>
          <w:rFonts w:hint="eastAsia" w:ascii="仿宋_GB2312" w:eastAsia="仿宋_GB2312"/>
          <w:color w:val="000000"/>
          <w:sz w:val="32"/>
          <w:szCs w:val="32"/>
        </w:rPr>
        <w:t>单位医疗指单位在编在岗职工医疗保险单位缴费。</w:t>
      </w:r>
    </w:p>
    <w:p>
      <w:pPr>
        <w:pStyle w:val="2"/>
        <w:keepNext w:val="0"/>
        <w:keepLines w:val="0"/>
        <w:pageBreakBefore w:val="0"/>
        <w:widowControl w:val="0"/>
        <w:kinsoku/>
        <w:wordWrap/>
        <w:overflowPunct/>
        <w:topLinePunct w:val="0"/>
        <w:bidi w:val="0"/>
        <w:snapToGrid/>
        <w:spacing w:line="540" w:lineRule="exact"/>
        <w:ind w:firstLine="640" w:firstLineChars="200"/>
        <w:textAlignment w:val="auto"/>
      </w:pPr>
      <w:r>
        <w:rPr>
          <w:rFonts w:hint="eastAsia"/>
          <w:sz w:val="32"/>
          <w:szCs w:val="32"/>
          <w:lang w:val="en-US" w:eastAsia="zh-CN"/>
        </w:rPr>
        <w:t>13.</w:t>
      </w:r>
      <w:r>
        <w:rPr>
          <w:rFonts w:hint="eastAsia" w:ascii="仿宋_GB2312" w:eastAsia="仿宋_GB2312"/>
          <w:sz w:val="32"/>
          <w:szCs w:val="32"/>
        </w:rPr>
        <w:t>医疗卫生与计划生育支出-行政事业单位医疗-公务员医疗补助指单位在编在岗公务员医疗补助缴费。</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住房保障支出</w:t>
      </w:r>
      <w:r>
        <w:rPr>
          <w:rFonts w:ascii="仿宋_GB2312" w:eastAsia="仿宋_GB2312"/>
          <w:sz w:val="32"/>
          <w:szCs w:val="32"/>
        </w:rPr>
        <w:t>-</w:t>
      </w:r>
      <w:r>
        <w:rPr>
          <w:rFonts w:hint="eastAsia" w:ascii="仿宋_GB2312" w:eastAsia="仿宋_GB2312"/>
          <w:sz w:val="32"/>
          <w:szCs w:val="32"/>
        </w:rPr>
        <w:t>住房改革支出</w:t>
      </w:r>
      <w:r>
        <w:rPr>
          <w:rFonts w:ascii="仿宋_GB2312" w:eastAsia="仿宋_GB2312"/>
          <w:sz w:val="32"/>
          <w:szCs w:val="32"/>
        </w:rPr>
        <w:t>-</w:t>
      </w:r>
      <w:r>
        <w:rPr>
          <w:rFonts w:hint="eastAsia" w:ascii="仿宋_GB2312" w:eastAsia="仿宋_GB2312"/>
          <w:sz w:val="32"/>
          <w:szCs w:val="32"/>
        </w:rPr>
        <w:t>住房公积金指单位在编在岗职工住房公积金单位缴费。</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8"/>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“三公”经费：指部门用财政拨款安排的因公出国</w:t>
      </w:r>
      <w:r>
        <w:rPr>
          <w:rFonts w:ascii="仿宋_GB2312" w:eastAsia="仿宋_GB2312"/>
          <w:sz w:val="32"/>
          <w:szCs w:val="32"/>
        </w:rPr>
        <w:t>(</w:t>
      </w:r>
      <w:r>
        <w:rPr>
          <w:rFonts w:hint="eastAsia" w:ascii="仿宋_GB2312" w:eastAsia="仿宋_GB2312"/>
          <w:sz w:val="32"/>
          <w:szCs w:val="32"/>
        </w:rPr>
        <w:t>境</w:t>
      </w:r>
      <w:r>
        <w:rPr>
          <w:rFonts w:ascii="仿宋_GB2312" w:eastAsia="仿宋_GB2312"/>
          <w:sz w:val="32"/>
          <w:szCs w:val="32"/>
        </w:rPr>
        <w:t>)</w:t>
      </w:r>
      <w:r>
        <w:rPr>
          <w:rFonts w:hint="eastAsia" w:ascii="仿宋_GB2312" w:eastAsia="仿宋_GB2312"/>
          <w:sz w:val="32"/>
          <w:szCs w:val="32"/>
        </w:rPr>
        <w:t>费、公务用车购置及运行费和公务接待费。其中，因公出国</w:t>
      </w:r>
      <w:r>
        <w:rPr>
          <w:rFonts w:ascii="仿宋_GB2312" w:eastAsia="仿宋_GB2312"/>
          <w:sz w:val="32"/>
          <w:szCs w:val="32"/>
        </w:rPr>
        <w:t>(</w:t>
      </w:r>
      <w:r>
        <w:rPr>
          <w:rFonts w:hint="eastAsia" w:ascii="仿宋_GB2312" w:eastAsia="仿宋_GB2312"/>
          <w:sz w:val="32"/>
          <w:szCs w:val="32"/>
        </w:rPr>
        <w:t>境</w:t>
      </w:r>
      <w:r>
        <w:rPr>
          <w:rFonts w:ascii="仿宋_GB2312" w:eastAsia="仿宋_GB2312"/>
          <w:sz w:val="32"/>
          <w:szCs w:val="32"/>
        </w:rPr>
        <w:t>)</w:t>
      </w:r>
      <w:r>
        <w:rPr>
          <w:rFonts w:hint="eastAsia" w:ascii="仿宋_GB2312" w:eastAsia="仿宋_GB2312"/>
          <w:sz w:val="32"/>
          <w:szCs w:val="32"/>
        </w:rPr>
        <w:t>费反映单位公务出国</w:t>
      </w:r>
      <w:r>
        <w:rPr>
          <w:rFonts w:ascii="仿宋_GB2312" w:eastAsia="仿宋_GB2312"/>
          <w:sz w:val="32"/>
          <w:szCs w:val="32"/>
        </w:rPr>
        <w:t>(</w:t>
      </w:r>
      <w:r>
        <w:rPr>
          <w:rFonts w:hint="eastAsia" w:ascii="仿宋_GB2312" w:eastAsia="仿宋_GB2312"/>
          <w:sz w:val="32"/>
          <w:szCs w:val="32"/>
        </w:rPr>
        <w:t>境</w:t>
      </w:r>
      <w:r>
        <w:rPr>
          <w:rFonts w:ascii="仿宋_GB2312" w:eastAsia="仿宋_GB2312"/>
          <w:sz w:val="32"/>
          <w:szCs w:val="32"/>
        </w:rPr>
        <w:t>)</w:t>
      </w:r>
      <w:r>
        <w:rPr>
          <w:rFonts w:hint="eastAsia" w:ascii="仿宋_GB2312" w:eastAsia="仿宋_GB2312"/>
          <w:sz w:val="32"/>
          <w:szCs w:val="32"/>
        </w:rPr>
        <w:t>的国际旅费、国外城市间交通费、住宿费、伙食费、培训费、公杂费等支出；公务用车购置及运行费反映单位公务用车车辆购置支出</w:t>
      </w:r>
      <w:r>
        <w:rPr>
          <w:rFonts w:ascii="仿宋_GB2312" w:eastAsia="仿宋_GB2312"/>
          <w:sz w:val="32"/>
          <w:szCs w:val="32"/>
        </w:rPr>
        <w:t>(</w:t>
      </w:r>
      <w:r>
        <w:rPr>
          <w:rFonts w:hint="eastAsia" w:ascii="仿宋_GB2312" w:eastAsia="仿宋_GB2312"/>
          <w:sz w:val="32"/>
          <w:szCs w:val="32"/>
        </w:rPr>
        <w:t>含车辆购置税</w:t>
      </w:r>
      <w:r>
        <w:rPr>
          <w:rFonts w:ascii="仿宋_GB2312" w:eastAsia="仿宋_GB2312"/>
          <w:sz w:val="32"/>
          <w:szCs w:val="32"/>
        </w:rPr>
        <w:t>)</w:t>
      </w:r>
      <w:r>
        <w:rPr>
          <w:rFonts w:hint="eastAsia" w:ascii="仿宋_GB2312" w:eastAsia="仿宋_GB2312"/>
          <w:sz w:val="32"/>
          <w:szCs w:val="32"/>
        </w:rPr>
        <w:t>及租用费、燃料费、维修费、过路过桥费、保险费等支出；公务接待费反映单位按规定开支的各类公务接待</w:t>
      </w:r>
      <w:r>
        <w:rPr>
          <w:rFonts w:ascii="仿宋_GB2312" w:eastAsia="仿宋_GB2312"/>
          <w:sz w:val="32"/>
          <w:szCs w:val="32"/>
        </w:rPr>
        <w:t>(</w:t>
      </w:r>
      <w:r>
        <w:rPr>
          <w:rFonts w:hint="eastAsia" w:ascii="仿宋_GB2312" w:eastAsia="仿宋_GB2312"/>
          <w:sz w:val="32"/>
          <w:szCs w:val="32"/>
        </w:rPr>
        <w:t>含外宾接待</w:t>
      </w:r>
      <w:r>
        <w:rPr>
          <w:rFonts w:ascii="仿宋_GB2312" w:eastAsia="仿宋_GB2312"/>
          <w:sz w:val="32"/>
          <w:szCs w:val="32"/>
        </w:rPr>
        <w:t>)</w:t>
      </w:r>
      <w:r>
        <w:rPr>
          <w:rFonts w:hint="eastAsia" w:ascii="仿宋_GB2312" w:eastAsia="仿宋_GB2312"/>
          <w:sz w:val="32"/>
          <w:szCs w:val="32"/>
        </w:rPr>
        <w:t>支出。</w:t>
      </w:r>
    </w:p>
    <w:p>
      <w:pPr>
        <w:spacing w:line="600" w:lineRule="exact"/>
        <w:jc w:val="center"/>
        <w:outlineLvl w:val="0"/>
        <w:rPr>
          <w:rFonts w:hint="eastAsia" w:ascii="黑体" w:hAnsi="黑体" w:eastAsia="黑体"/>
          <w:color w:val="000000"/>
          <w:sz w:val="44"/>
          <w:szCs w:val="44"/>
        </w:rPr>
      </w:pPr>
      <w:bookmarkStart w:id="30" w:name="_Toc27843_WPSOffice_Level1"/>
    </w:p>
    <w:p>
      <w:pPr>
        <w:spacing w:line="600" w:lineRule="exact"/>
        <w:jc w:val="center"/>
        <w:outlineLvl w:val="0"/>
        <w:rPr>
          <w:rFonts w:hint="eastAsia" w:ascii="黑体" w:hAnsi="黑体" w:eastAsia="黑体"/>
          <w:color w:val="000000"/>
          <w:sz w:val="44"/>
          <w:szCs w:val="44"/>
        </w:rPr>
      </w:pPr>
    </w:p>
    <w:p>
      <w:pPr>
        <w:pStyle w:val="2"/>
        <w:rPr>
          <w:rFonts w:hint="eastAsia"/>
        </w:rPr>
      </w:pPr>
    </w:p>
    <w:p>
      <w:pPr>
        <w:widowControl/>
        <w:spacing w:line="540" w:lineRule="exact"/>
        <w:ind w:firstLine="3092" w:firstLineChars="700"/>
        <w:jc w:val="both"/>
        <w:rPr>
          <w:rFonts w:hint="eastAsia" w:ascii="黑体" w:hAnsi="黑体" w:eastAsia="黑体"/>
          <w:b/>
          <w:bCs/>
          <w:color w:val="000000"/>
          <w:sz w:val="44"/>
          <w:szCs w:val="44"/>
          <w:lang w:val="en-US" w:eastAsia="zh-CN"/>
        </w:rPr>
      </w:pPr>
      <w:r>
        <w:rPr>
          <w:rFonts w:hint="eastAsia" w:ascii="黑体" w:hAnsi="黑体" w:eastAsia="黑体"/>
          <w:b/>
          <w:bCs/>
          <w:color w:val="000000"/>
          <w:sz w:val="44"/>
          <w:szCs w:val="44"/>
          <w:lang w:val="en-US" w:eastAsia="zh-CN"/>
        </w:rPr>
        <w:t>第四部分 附件</w:t>
      </w:r>
      <w:bookmarkEnd w:id="30"/>
    </w:p>
    <w:p>
      <w:pPr>
        <w:pStyle w:val="5"/>
        <w:rPr>
          <w:rFonts w:hint="eastAsia" w:ascii="方正小标宋简体" w:hAnsi="黑体" w:eastAsia="方正小标宋简体" w:cs="Arial"/>
          <w:b/>
          <w:color w:val="333333"/>
          <w:sz w:val="44"/>
          <w:szCs w:val="44"/>
        </w:rPr>
      </w:pPr>
      <w:bookmarkStart w:id="31" w:name="_Toc15396615"/>
      <w:r>
        <w:rPr>
          <w:rFonts w:hint="eastAsia" w:ascii="仿宋_GB2312" w:hAnsi="仿宋_GB2312" w:eastAsia="仿宋_GB2312" w:cs="仿宋_GB2312"/>
          <w:b w:val="0"/>
          <w:bCs w:val="0"/>
          <w:kern w:val="2"/>
          <w:sz w:val="32"/>
          <w:szCs w:val="32"/>
          <w:lang w:val="en-US" w:eastAsia="zh-CN" w:bidi="ar-SA"/>
        </w:rPr>
        <w:t>附件1</w:t>
      </w:r>
      <w:bookmarkEnd w:id="31"/>
      <w:bookmarkStart w:id="32" w:name="_Toc15396617"/>
    </w:p>
    <w:p>
      <w:pPr>
        <w:pStyle w:val="13"/>
        <w:adjustRightInd w:val="0"/>
        <w:snapToGrid w:val="0"/>
        <w:spacing w:before="0" w:beforeAutospacing="0" w:after="0" w:afterAutospacing="0" w:line="600" w:lineRule="exact"/>
        <w:jc w:val="center"/>
        <w:textAlignment w:val="baseline"/>
        <w:rPr>
          <w:rFonts w:hint="eastAsia" w:ascii="方正小标宋简体" w:hAnsi="黑体" w:eastAsia="方正小标宋简体" w:cs="Arial"/>
          <w:b/>
          <w:color w:val="333333"/>
          <w:sz w:val="44"/>
          <w:szCs w:val="44"/>
          <w:lang w:eastAsia="zh-CN"/>
        </w:rPr>
      </w:pPr>
      <w:r>
        <w:rPr>
          <w:rFonts w:hint="eastAsia" w:ascii="方正小标宋简体" w:hAnsi="黑体" w:eastAsia="方正小标宋简体" w:cs="Arial"/>
          <w:b/>
          <w:color w:val="333333"/>
          <w:sz w:val="44"/>
          <w:szCs w:val="44"/>
        </w:rPr>
        <w:t>南江县</w:t>
      </w:r>
      <w:r>
        <w:rPr>
          <w:rFonts w:hint="eastAsia" w:ascii="方正小标宋简体" w:hAnsi="黑体" w:eastAsia="方正小标宋简体" w:cs="Arial"/>
          <w:b/>
          <w:color w:val="333333"/>
          <w:sz w:val="44"/>
          <w:szCs w:val="44"/>
          <w:lang w:eastAsia="zh-CN"/>
        </w:rPr>
        <w:t>人民防空办公室</w:t>
      </w:r>
    </w:p>
    <w:p>
      <w:pPr>
        <w:pStyle w:val="13"/>
        <w:adjustRightInd w:val="0"/>
        <w:snapToGrid w:val="0"/>
        <w:spacing w:before="0" w:beforeAutospacing="0" w:after="0" w:afterAutospacing="0" w:line="600" w:lineRule="exact"/>
        <w:ind w:firstLine="573"/>
        <w:jc w:val="center"/>
        <w:textAlignment w:val="baseline"/>
        <w:rPr>
          <w:rFonts w:ascii="方正小标宋简体" w:hAnsi="黑体" w:eastAsia="方正小标宋简体" w:cs="Arial"/>
          <w:b/>
          <w:color w:val="333333"/>
          <w:sz w:val="44"/>
          <w:szCs w:val="44"/>
        </w:rPr>
      </w:pPr>
      <w:r>
        <w:rPr>
          <w:rFonts w:hint="eastAsia" w:ascii="方正小标宋简体" w:hAnsi="黑体" w:eastAsia="方正小标宋简体" w:cs="Arial"/>
          <w:b/>
          <w:color w:val="333333"/>
          <w:sz w:val="44"/>
          <w:szCs w:val="44"/>
        </w:rPr>
        <w:t>2021年整体支出绩效评价报告</w:t>
      </w:r>
    </w:p>
    <w:p>
      <w:pPr>
        <w:pStyle w:val="13"/>
        <w:adjustRightInd w:val="0"/>
        <w:snapToGrid w:val="0"/>
        <w:spacing w:before="0" w:beforeAutospacing="0" w:after="0" w:afterAutospacing="0" w:line="560" w:lineRule="exact"/>
        <w:textAlignment w:val="baseline"/>
        <w:rPr>
          <w:rFonts w:ascii="仿宋_GB2312" w:hAnsi="Arial" w:eastAsia="仿宋_GB2312" w:cs="Arial"/>
          <w:color w:val="333333"/>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Arial" w:eastAsia="仿宋_GB2312" w:cs="Arial"/>
          <w:color w:val="333333"/>
          <w:sz w:val="32"/>
          <w:szCs w:val="32"/>
        </w:rPr>
        <w:t xml:space="preserve">   </w:t>
      </w:r>
      <w:r>
        <w:rPr>
          <w:rFonts w:hint="eastAsia" w:ascii="仿宋_GB2312" w:hAnsi="仿宋_GB2312" w:eastAsia="仿宋_GB2312" w:cs="仿宋_GB2312"/>
          <w:sz w:val="32"/>
          <w:szCs w:val="32"/>
        </w:rPr>
        <w:t xml:space="preserve"> 根据南江县财政局《关于开展2022年部门、政策和项目支出绩效评价工作的通知》(南财绩〔2022〕5号)要求，我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对财政资金整体支出绩效进行认真自评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现将有关情况报告于后。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rPr>
      </w:pPr>
      <w:r>
        <w:rPr>
          <w:rFonts w:hint="eastAsia" w:ascii="楷体" w:hAnsi="楷体" w:eastAsia="楷体" w:cs="楷体"/>
          <w:b/>
          <w:bCs/>
          <w:sz w:val="32"/>
          <w:szCs w:val="32"/>
          <w:lang w:eastAsia="zh-CN"/>
        </w:rPr>
        <w:t>（一）机构组成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南江县人民防空办公室实行综合预算制度，即全部收入和支出都纳入预算管理。南江县人民防空办公室（简称人防办）是县人民政府的工作部门，为县政府办公室内设机构。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val="en-US"/>
        </w:rPr>
      </w:pPr>
      <w:r>
        <w:rPr>
          <w:rFonts w:hint="eastAsia" w:ascii="楷体" w:hAnsi="楷体" w:eastAsia="楷体" w:cs="楷体"/>
          <w:b/>
          <w:bCs/>
          <w:sz w:val="32"/>
          <w:szCs w:val="32"/>
          <w:lang w:eastAsia="zh-CN"/>
        </w:rPr>
        <w:t>（二）机构职能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 贯彻执行国家人民防空的方针、政策和法律、法规、规章，制定全县人防工作的有关规定和实施办法，并组织实施和监督检查;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 编制人防建设规划和计划，参与编制城市建设与人防建设相结合规划;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 制订防空袭预案和各项保障方案，负责人民防空专业队伍整组和训练，组织人民防空演习;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 负责人防工程(含结合民用建筑修建防空地下室)的审批、质量监督和竣工验收;组织人防工程的维护管理和开发利用，指导和监督城市建设和地下空间开发中落实人民防空要求，依法查处人防工程建设中的违法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 负责人民防空通信、警报建设管理，组织人民防空无线电管理，按要求组织试鸣防空警报;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 制定人民防空教育计划并组织实施，会同教育部门在学校开展人民防空知识和技能教育;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 负责训练人民防空干部和技术人员，开展人民防空科学技术研究;管理人民防空经费、物质和资产，依法征收防空地下室易地建设费和人防工程维护建设费;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 战时根据上级命令，负责鸣放空袭警报和组织实施灯火管制;组织人民群众疏散和隐蔽;配合要地防空和城市防卫作战;协助有关部门做好生活供应和其他保障工作;组织消除空袭后果，协助有关部门恢复正常生产和生活秩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 领导全县防空业务工作;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10.承办县委、县政府、县人武部及市人防办交办的其他事项。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（三）人员概况。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南江县人民防空办公室设置机关行政编制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lang w:val="en-US" w:eastAsia="zh-CN"/>
        </w:rPr>
        <w:t>。在编在职人员1名，临聘驾驶员1名。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b/>
          <w:bCs/>
          <w:sz w:val="32"/>
          <w:szCs w:val="32"/>
        </w:rPr>
        <w:t>二、部门财政资金收支情况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lang w:eastAsia="zh-CN"/>
        </w:rPr>
        <w:t>（一）部门财政资金收入情况。</w:t>
      </w:r>
      <w:r>
        <w:rPr>
          <w:rFonts w:hint="eastAsia" w:ascii="仿宋_GB2312" w:hAnsi="仿宋_GB2312" w:eastAsia="仿宋_GB2312" w:cs="仿宋_GB2312"/>
          <w:sz w:val="32"/>
          <w:szCs w:val="32"/>
        </w:rPr>
        <w:t>部门财政资金收入情况。2021年本年收入合计</w:t>
      </w:r>
      <w:r>
        <w:rPr>
          <w:rFonts w:hint="eastAsia" w:ascii="仿宋_GB2312" w:hAnsi="仿宋_GB2312" w:eastAsia="仿宋_GB2312" w:cs="仿宋_GB2312"/>
          <w:sz w:val="32"/>
          <w:szCs w:val="32"/>
          <w:lang w:val="en-US" w:eastAsia="zh-CN"/>
        </w:rPr>
        <w:t>60.35</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60.35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（二）部门财政资金支出情况。</w:t>
      </w:r>
      <w:r>
        <w:rPr>
          <w:rFonts w:hint="eastAsia" w:ascii="仿宋_GB2312" w:hAnsi="仿宋_GB2312" w:eastAsia="仿宋_GB2312" w:cs="仿宋_GB2312"/>
          <w:sz w:val="32"/>
          <w:szCs w:val="32"/>
        </w:rPr>
        <w:t>部门财政资金支出情况。2021年本年支出合计</w:t>
      </w:r>
      <w:r>
        <w:rPr>
          <w:rFonts w:hint="eastAsia" w:ascii="仿宋_GB2312" w:hAnsi="仿宋_GB2312" w:eastAsia="仿宋_GB2312" w:cs="仿宋_GB2312"/>
          <w:sz w:val="32"/>
          <w:szCs w:val="32"/>
          <w:lang w:val="en-US" w:eastAsia="zh-CN"/>
        </w:rPr>
        <w:t>55.35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20.47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33.92</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34.88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57.80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，年末结转和结余</w:t>
      </w:r>
      <w:r>
        <w:rPr>
          <w:rFonts w:hint="eastAsia" w:ascii="仿宋_GB2312" w:hAnsi="仿宋_GB2312" w:eastAsia="仿宋_GB2312" w:cs="仿宋_GB2312"/>
          <w:sz w:val="32"/>
          <w:szCs w:val="32"/>
          <w:lang w:val="en-US" w:eastAsia="zh-CN"/>
        </w:rPr>
        <w:t>5万元，占8.28%。</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三、部门财政支出管理情况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2021年，我单位预算项目绩效有：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人防机动指挥所临聘驾驶员经费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万元，全年已执行</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人防规划编制费</w:t>
      </w:r>
      <w:r>
        <w:rPr>
          <w:rFonts w:hint="eastAsia" w:ascii="仿宋_GB2312" w:hAnsi="仿宋_GB2312" w:eastAsia="仿宋_GB2312" w:cs="仿宋_GB2312"/>
          <w:sz w:val="32"/>
          <w:szCs w:val="32"/>
          <w:lang w:val="en-US" w:eastAsia="zh-CN"/>
        </w:rPr>
        <w:t>17.58</w:t>
      </w:r>
      <w:r>
        <w:rPr>
          <w:rFonts w:hint="eastAsia" w:ascii="仿宋_GB2312" w:hAnsi="仿宋_GB2312" w:eastAsia="仿宋_GB2312" w:cs="仿宋_GB2312"/>
          <w:sz w:val="32"/>
          <w:szCs w:val="32"/>
        </w:rPr>
        <w:t>万元，全年已执行</w:t>
      </w:r>
      <w:r>
        <w:rPr>
          <w:rFonts w:hint="eastAsia" w:ascii="仿宋_GB2312" w:hAnsi="仿宋_GB2312" w:eastAsia="仿宋_GB2312" w:cs="仿宋_GB2312"/>
          <w:sz w:val="32"/>
          <w:szCs w:val="32"/>
          <w:lang w:val="en-US" w:eastAsia="zh-CN"/>
        </w:rPr>
        <w:t>17.58</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人防机动指挥所（车）运行维护费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万元，全年已执行</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人防工作专项工作经费</w:t>
      </w:r>
      <w:r>
        <w:rPr>
          <w:rFonts w:hint="eastAsia" w:ascii="仿宋_GB2312" w:hAnsi="仿宋_GB2312" w:eastAsia="仿宋_GB2312" w:cs="仿宋_GB2312"/>
          <w:sz w:val="32"/>
          <w:szCs w:val="32"/>
          <w:lang w:val="en-US" w:eastAsia="zh-CN"/>
        </w:rPr>
        <w:t>7.3万元，</w:t>
      </w:r>
      <w:r>
        <w:rPr>
          <w:rFonts w:hint="eastAsia" w:ascii="仿宋_GB2312" w:hAnsi="仿宋_GB2312" w:eastAsia="仿宋_GB2312" w:cs="仿宋_GB2312"/>
          <w:sz w:val="32"/>
          <w:szCs w:val="32"/>
        </w:rPr>
        <w:t>全年已执行</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上述经费在2021年县人防办的日常工作中发挥了重要作用，具体体现如下：</w:t>
      </w:r>
      <w:r>
        <w:rPr>
          <w:rFonts w:hint="eastAsia" w:ascii="楷体" w:hAnsi="楷体" w:eastAsia="楷体" w:cs="楷体"/>
          <w:b/>
          <w:bCs/>
          <w:sz w:val="32"/>
          <w:szCs w:val="32"/>
          <w:lang w:val="en-US" w:eastAsia="zh-CN"/>
        </w:rPr>
        <w:t>一是</w:t>
      </w:r>
      <w:r>
        <w:rPr>
          <w:rFonts w:hint="eastAsia" w:ascii="仿宋_GB2312" w:hAnsi="仿宋_GB2312" w:eastAsia="仿宋_GB2312" w:cs="仿宋_GB2312"/>
          <w:sz w:val="32"/>
          <w:szCs w:val="32"/>
          <w:lang w:val="en-US" w:eastAsia="zh-CN"/>
        </w:rPr>
        <w:t>大力征收和追缴易地建设费，成效显著；</w:t>
      </w:r>
      <w:r>
        <w:rPr>
          <w:rFonts w:hint="eastAsia" w:ascii="楷体" w:hAnsi="楷体" w:eastAsia="楷体" w:cs="楷体"/>
          <w:b/>
          <w:bCs/>
          <w:sz w:val="32"/>
          <w:szCs w:val="32"/>
          <w:lang w:val="en-US" w:eastAsia="zh-CN"/>
        </w:rPr>
        <w:t>二是</w:t>
      </w:r>
      <w:r>
        <w:rPr>
          <w:rFonts w:hint="eastAsia" w:ascii="仿宋_GB2312" w:hAnsi="仿宋_GB2312" w:eastAsia="仿宋_GB2312" w:cs="仿宋_GB2312"/>
          <w:sz w:val="32"/>
          <w:szCs w:val="32"/>
          <w:lang w:val="en-US" w:eastAsia="zh-CN"/>
        </w:rPr>
        <w:t>开展人防工程防洪度汛和工程隐患大排查，督促相关人防工程业主单位及时整改问题，将事故隐患扑灭于萌芽阶段；</w:t>
      </w:r>
      <w:r>
        <w:rPr>
          <w:rFonts w:hint="eastAsia" w:ascii="楷体" w:hAnsi="楷体" w:eastAsia="楷体" w:cs="楷体"/>
          <w:b/>
          <w:bCs/>
          <w:sz w:val="32"/>
          <w:szCs w:val="32"/>
          <w:lang w:val="en-US" w:eastAsia="zh-CN"/>
        </w:rPr>
        <w:t>三是</w:t>
      </w:r>
      <w:r>
        <w:rPr>
          <w:rFonts w:hint="eastAsia" w:ascii="仿宋_GB2312" w:hAnsi="仿宋_GB2312" w:eastAsia="仿宋_GB2312" w:cs="仿宋_GB2312"/>
          <w:sz w:val="32"/>
          <w:szCs w:val="32"/>
          <w:lang w:val="en-US" w:eastAsia="zh-CN"/>
        </w:rPr>
        <w:t>完善人防战备设施，出台《人防机动指挥通信车辆管理制度》，按岗施训、狠抓战备，定期开展人防警报故障排查及鸣放工作；</w:t>
      </w:r>
      <w:r>
        <w:rPr>
          <w:rFonts w:hint="eastAsia" w:ascii="楷体" w:hAnsi="楷体" w:eastAsia="楷体" w:cs="楷体"/>
          <w:b/>
          <w:bCs/>
          <w:sz w:val="32"/>
          <w:szCs w:val="32"/>
          <w:lang w:val="en-US" w:eastAsia="zh-CN"/>
        </w:rPr>
        <w:t>四是</w:t>
      </w:r>
      <w:r>
        <w:rPr>
          <w:rFonts w:hint="eastAsia" w:ascii="仿宋_GB2312" w:hAnsi="仿宋_GB2312" w:eastAsia="仿宋_GB2312" w:cs="仿宋_GB2312"/>
          <w:sz w:val="32"/>
          <w:szCs w:val="32"/>
          <w:lang w:val="en-US" w:eastAsia="zh-CN"/>
        </w:rPr>
        <w:t>优化人防行政审批流程，出台南江县人民防空办公室《行政审批实施细则》，认真调试运用“四川省一体化政务服务平台”审批系统，将线上线下人防行政审批相融合，进一步提升群众和企业办事的便利性和满意度；</w:t>
      </w:r>
      <w:r>
        <w:rPr>
          <w:rFonts w:hint="eastAsia" w:ascii="楷体" w:hAnsi="楷体" w:eastAsia="楷体" w:cs="楷体"/>
          <w:b/>
          <w:bCs/>
          <w:sz w:val="32"/>
          <w:szCs w:val="32"/>
          <w:lang w:val="en-US" w:eastAsia="zh-CN"/>
        </w:rPr>
        <w:t>五是</w:t>
      </w:r>
      <w:r>
        <w:rPr>
          <w:rFonts w:hint="eastAsia" w:ascii="仿宋_GB2312" w:hAnsi="仿宋_GB2312" w:eastAsia="仿宋_GB2312" w:cs="仿宋_GB2312"/>
          <w:sz w:val="32"/>
          <w:szCs w:val="32"/>
          <w:lang w:val="en-US" w:eastAsia="zh-CN"/>
        </w:rPr>
        <w:t>宣教结合、寓教于心，大力开展人防知识宣传教育工作，开展“勿忘九一八、铭记历史缅怀先烈”主题爱国主义教育活动，通过多种形式向社会宣传人防、普及人防。</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b/>
          <w:bCs/>
          <w:sz w:val="32"/>
          <w:szCs w:val="32"/>
        </w:rPr>
        <w:t>四、评价结论及建议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(一)评价结论。</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县人防办整体支出绩效评价得分</w:t>
      </w:r>
      <w:r>
        <w:rPr>
          <w:rFonts w:hint="eastAsia" w:ascii="仿宋_GB2312" w:hAnsi="仿宋_GB2312" w:eastAsia="仿宋_GB2312" w:cs="仿宋_GB2312"/>
          <w:color w:val="auto"/>
          <w:sz w:val="32"/>
          <w:szCs w:val="32"/>
          <w:lang w:val="en-US" w:eastAsia="zh-CN"/>
        </w:rPr>
        <w:t>90分</w:t>
      </w:r>
      <w:r>
        <w:rPr>
          <w:rFonts w:hint="eastAsia" w:ascii="仿宋_GB2312" w:hAnsi="仿宋_GB2312" w:eastAsia="仿宋_GB2312" w:cs="仿宋_GB2312"/>
          <w:sz w:val="32"/>
          <w:szCs w:val="32"/>
          <w:lang w:val="en-US" w:eastAsia="zh-CN"/>
        </w:rPr>
        <w:t>，主要扣分点是项目支出绩效管理。总的来看，</w:t>
      </w:r>
      <w:r>
        <w:rPr>
          <w:rFonts w:hint="eastAsia" w:ascii="仿宋_GB2312" w:hAnsi="仿宋_GB2312" w:eastAsia="仿宋_GB2312" w:cs="仿宋_GB2312"/>
          <w:sz w:val="32"/>
          <w:szCs w:val="32"/>
          <w:lang w:eastAsia="zh-CN"/>
        </w:rPr>
        <w:t>县人防办</w:t>
      </w:r>
      <w:r>
        <w:rPr>
          <w:rFonts w:hint="eastAsia" w:ascii="仿宋_GB2312" w:hAnsi="仿宋_GB2312" w:eastAsia="仿宋_GB2312" w:cs="仿宋_GB2312"/>
          <w:sz w:val="32"/>
          <w:szCs w:val="32"/>
        </w:rPr>
        <w:t>全年资金预算执行到位，资金支付</w:t>
      </w:r>
      <w:r>
        <w:rPr>
          <w:rFonts w:hint="eastAsia" w:ascii="仿宋_GB2312" w:hAnsi="仿宋_GB2312" w:eastAsia="仿宋_GB2312" w:cs="仿宋_GB2312"/>
          <w:sz w:val="32"/>
          <w:szCs w:val="32"/>
          <w:lang w:eastAsia="zh-CN"/>
        </w:rPr>
        <w:t>比较</w:t>
      </w:r>
      <w:r>
        <w:rPr>
          <w:rFonts w:hint="eastAsia" w:ascii="仿宋_GB2312" w:hAnsi="仿宋_GB2312" w:eastAsia="仿宋_GB2312" w:cs="仿宋_GB2312"/>
          <w:sz w:val="32"/>
          <w:szCs w:val="32"/>
        </w:rPr>
        <w:t>合理，年终决算办理及时，全面保障了</w:t>
      </w:r>
      <w:r>
        <w:rPr>
          <w:rFonts w:hint="eastAsia" w:ascii="仿宋_GB2312" w:hAnsi="仿宋_GB2312" w:eastAsia="仿宋_GB2312" w:cs="仿宋_GB2312"/>
          <w:sz w:val="32"/>
          <w:szCs w:val="32"/>
          <w:lang w:eastAsia="zh-CN"/>
        </w:rPr>
        <w:t>人防</w:t>
      </w:r>
      <w:r>
        <w:rPr>
          <w:rFonts w:hint="eastAsia" w:ascii="仿宋_GB2312" w:hAnsi="仿宋_GB2312" w:eastAsia="仿宋_GB2312" w:cs="仿宋_GB2312"/>
          <w:sz w:val="32"/>
          <w:szCs w:val="32"/>
        </w:rPr>
        <w:t>日常工作经费支出，在</w:t>
      </w:r>
      <w:r>
        <w:rPr>
          <w:rFonts w:hint="eastAsia" w:ascii="仿宋_GB2312" w:hAnsi="仿宋_GB2312" w:eastAsia="仿宋_GB2312" w:cs="仿宋_GB2312"/>
          <w:sz w:val="32"/>
          <w:szCs w:val="32"/>
          <w:lang w:eastAsia="zh-CN"/>
        </w:rPr>
        <w:t>防空警报维修管理、人防机动通信指挥车运行</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得到</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充分保障。同时，通过加强预算收支管理，优化完善内部管理制度，部门整体支出管理情况得到提升，“三公”经费总体控制良好，与上年度比较均有下降。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(二)存在问题。</w:t>
      </w:r>
      <w:r>
        <w:rPr>
          <w:rFonts w:hint="eastAsia" w:ascii="仿宋_GB2312" w:hAnsi="仿宋_GB2312" w:eastAsia="仿宋_GB2312" w:cs="仿宋_GB2312"/>
          <w:sz w:val="32"/>
          <w:szCs w:val="32"/>
        </w:rPr>
        <w:t>我办属于</w:t>
      </w:r>
      <w:r>
        <w:rPr>
          <w:rFonts w:hint="eastAsia" w:ascii="仿宋_GB2312" w:hAnsi="仿宋_GB2312" w:eastAsia="仿宋_GB2312" w:cs="仿宋_GB2312"/>
          <w:sz w:val="32"/>
          <w:szCs w:val="32"/>
          <w:lang w:eastAsia="zh-CN"/>
        </w:rPr>
        <w:t>国防和建筑领域审批</w:t>
      </w:r>
      <w:r>
        <w:rPr>
          <w:rFonts w:hint="eastAsia" w:ascii="仿宋_GB2312" w:hAnsi="仿宋_GB2312" w:eastAsia="仿宋_GB2312" w:cs="仿宋_GB2312"/>
          <w:sz w:val="32"/>
          <w:szCs w:val="32"/>
        </w:rPr>
        <w:t>部门，工作较繁杂，而财政安排的经费有限，存在较大的收支矛盾。年初预算的编制，与实际需求</w:t>
      </w:r>
      <w:r>
        <w:rPr>
          <w:rFonts w:hint="eastAsia" w:ascii="仿宋_GB2312" w:hAnsi="仿宋_GB2312" w:eastAsia="仿宋_GB2312" w:cs="仿宋_GB2312"/>
          <w:sz w:val="32"/>
          <w:szCs w:val="32"/>
          <w:lang w:eastAsia="zh-CN"/>
        </w:rPr>
        <w:t>有一定差距</w:t>
      </w:r>
      <w:r>
        <w:rPr>
          <w:rFonts w:hint="eastAsia" w:ascii="仿宋_GB2312" w:hAnsi="仿宋_GB2312" w:eastAsia="仿宋_GB2312" w:cs="仿宋_GB2312"/>
          <w:sz w:val="32"/>
          <w:szCs w:val="32"/>
        </w:rPr>
        <w:t>。单位的支出管理项目还有待进一步细化和量化，强化单位经费预算管理的刚性约束，项目支出按预算和工作进度执行，进一步规范各项支出。</w:t>
      </w:r>
      <w:r>
        <w:rPr>
          <w:rFonts w:hint="eastAsia" w:ascii="仿宋_GB2312" w:hAnsi="仿宋_GB2312" w:eastAsia="仿宋_GB2312" w:cs="仿宋_GB2312"/>
          <w:sz w:val="32"/>
          <w:szCs w:val="32"/>
          <w:lang w:eastAsia="zh-CN"/>
        </w:rPr>
        <w:t>同时加强对绩效评价工作的宣传培训。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30"/>
          <w:rFonts w:hint="eastAsia" w:ascii="宋体" w:hAnsi="宋体" w:cs="宋体"/>
          <w:color w:val="000000"/>
          <w:sz w:val="32"/>
          <w:szCs w:val="32"/>
        </w:rPr>
      </w:pPr>
      <w:r>
        <w:rPr>
          <w:rFonts w:hint="eastAsia" w:ascii="楷体" w:hAnsi="楷体" w:eastAsia="楷体" w:cs="楷体"/>
          <w:b/>
          <w:bCs/>
          <w:sz w:val="32"/>
          <w:szCs w:val="32"/>
          <w:lang w:eastAsia="zh-CN"/>
        </w:rPr>
        <w:t>(三)改进建议。</w:t>
      </w:r>
      <w:r>
        <w:rPr>
          <w:rFonts w:hint="eastAsia" w:ascii="仿宋_GB2312" w:hAnsi="仿宋_GB2312" w:eastAsia="仿宋_GB2312" w:cs="仿宋_GB2312"/>
          <w:sz w:val="32"/>
          <w:szCs w:val="32"/>
        </w:rPr>
        <w:t>加强预算管理，提高预算科学性。预算编制前根据年度内单位可预见的工作任务，确定单位年度预算目标，细化预算指标，科学合理编制部门预算，推进预算编制科学化、精准化。</w:t>
      </w:r>
    </w:p>
    <w:p>
      <w:pPr>
        <w:pStyle w:val="5"/>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附件2</w:t>
      </w:r>
      <w:bookmarkEnd w:id="32"/>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bCs/>
          <w:sz w:val="44"/>
          <w:szCs w:val="44"/>
          <w:lang w:val="zh-CN" w:eastAsia="zh-CN"/>
        </w:rPr>
      </w:pPr>
      <w:bookmarkStart w:id="33" w:name="_Toc15396618"/>
      <w:bookmarkStart w:id="34" w:name="_Toc18792_WPSOffice_Level1"/>
      <w:r>
        <w:rPr>
          <w:rFonts w:hint="eastAsia" w:ascii="方正小标宋简体" w:hAnsi="方正小标宋简体" w:eastAsia="方正小标宋简体" w:cs="方正小标宋简体"/>
          <w:b/>
          <w:bCs/>
          <w:sz w:val="44"/>
          <w:szCs w:val="44"/>
          <w:lang w:eastAsia="zh-CN"/>
        </w:rPr>
        <w:t>人防工作专项工作经费</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bCs/>
          <w:sz w:val="44"/>
          <w:szCs w:val="44"/>
          <w:lang w:val="zh-CN" w:eastAsia="zh-CN"/>
        </w:rPr>
      </w:pPr>
      <w:r>
        <w:rPr>
          <w:rFonts w:hint="eastAsia" w:ascii="方正小标宋简体" w:hAnsi="方正小标宋简体" w:eastAsia="方正小标宋简体" w:cs="方正小标宋简体"/>
          <w:b/>
          <w:bCs/>
          <w:sz w:val="44"/>
          <w:szCs w:val="44"/>
          <w:lang w:eastAsia="zh-CN"/>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lang w:eastAsia="zh-CN"/>
        </w:rPr>
        <w:t>年</w:t>
      </w:r>
      <w:r>
        <w:rPr>
          <w:rFonts w:hint="eastAsia" w:ascii="方正小标宋简体" w:hAnsi="方正小标宋简体" w:eastAsia="方正小标宋简体" w:cs="方正小标宋简体"/>
          <w:b/>
          <w:bCs/>
          <w:sz w:val="44"/>
          <w:szCs w:val="44"/>
          <w:lang w:val="zh-CN"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zh-CN"/>
        </w:rPr>
      </w:pPr>
      <w:r>
        <w:rPr>
          <w:rFonts w:hint="eastAsia" w:ascii="黑体" w:hAnsi="黑体" w:eastAsia="黑体" w:cs="黑体"/>
          <w:b/>
          <w:bCs/>
          <w:sz w:val="32"/>
          <w:szCs w:val="32"/>
        </w:rPr>
        <w:t>一、</w:t>
      </w:r>
      <w:r>
        <w:rPr>
          <w:rFonts w:hint="eastAsia" w:ascii="黑体" w:hAnsi="黑体" w:eastAsia="黑体" w:cs="黑体"/>
          <w:b/>
          <w:bCs/>
          <w:sz w:val="32"/>
          <w:szCs w:val="32"/>
          <w:lang w:val="zh-CN"/>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1．人防办在该项目中的主要职能。</w:t>
      </w:r>
      <w:r>
        <w:rPr>
          <w:rFonts w:hint="eastAsia" w:ascii="仿宋_GB2312" w:hAnsi="仿宋_GB2312" w:eastAsia="仿宋_GB2312" w:cs="仿宋_GB2312"/>
          <w:sz w:val="32"/>
          <w:szCs w:val="32"/>
          <w:lang w:val="zh-CN" w:eastAsia="zh-CN"/>
        </w:rPr>
        <w:t>南江县人民防空办公室</w:t>
      </w:r>
      <w:r>
        <w:rPr>
          <w:rFonts w:hint="eastAsia" w:ascii="仿宋_GB2312" w:hAnsi="仿宋_GB2312" w:eastAsia="仿宋_GB2312" w:cs="仿宋_GB2312"/>
          <w:sz w:val="32"/>
          <w:szCs w:val="32"/>
          <w:lang w:val="zh-CN"/>
        </w:rPr>
        <w:t>承担着人防机动通信指挥车管理、维护、使用职能，同时肩负人防工程巡查、防空警报检修、人防行政审批等职责。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b/>
          <w:bCs/>
          <w:sz w:val="32"/>
          <w:szCs w:val="32"/>
          <w:lang w:val="zh-CN"/>
        </w:rPr>
        <w:t>项目立项、资金申报的依据。</w:t>
      </w:r>
      <w:r>
        <w:rPr>
          <w:rFonts w:hint="eastAsia" w:ascii="仿宋_GB2312" w:hAnsi="仿宋_GB2312" w:eastAsia="仿宋_GB2312" w:cs="仿宋_GB2312"/>
          <w:sz w:val="32"/>
          <w:szCs w:val="32"/>
          <w:lang w:val="en-US" w:eastAsia="zh-CN"/>
        </w:rPr>
        <w:t>《中华人民共和国人民防空法》第三十条 国家人民防空主管部门负责制定全国的人民防空通信、警报建设规划，组织全国的人民防空通信、警报网的建设和管理。县级以上地方各级人民政府人民防空主管部门负责制定本行政区域的人民防空通信、警报建设规划，组织本行政区域人民防空通信、警报网的建设和管理。第三十一条 邮电部门、军队通信部门和人民防空主管部门应当按照国家规定的任务和人民防空通信、警报建设规划，对人民防空通信实施保障。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b/>
          <w:bCs/>
          <w:sz w:val="32"/>
          <w:szCs w:val="32"/>
          <w:lang w:val="zh-CN"/>
        </w:rPr>
        <w:t>资金使用范围。</w:t>
      </w:r>
      <w:r>
        <w:rPr>
          <w:rFonts w:hint="eastAsia" w:ascii="仿宋_GB2312" w:hAnsi="仿宋_GB2312" w:eastAsia="仿宋_GB2312" w:cs="仿宋_GB2312"/>
          <w:color w:val="auto"/>
          <w:sz w:val="32"/>
          <w:szCs w:val="32"/>
          <w:lang w:val="en-US" w:eastAsia="zh-CN"/>
        </w:rPr>
        <w:t>一是用于从事人防工作人员差旅费、日常拉练经费、防空警报日常维修费</w:t>
      </w:r>
      <w:r>
        <w:rPr>
          <w:rFonts w:hint="eastAsia" w:ascii="仿宋_GB2312" w:hAnsi="仿宋_GB2312" w:eastAsia="仿宋_GB2312" w:cs="仿宋_GB2312"/>
          <w:sz w:val="32"/>
          <w:szCs w:val="32"/>
          <w:lang w:val="en-US" w:eastAsia="zh-CN"/>
        </w:rPr>
        <w:t>；二是用于办公室和行政审批窗口办公的电话费、网费、印刷费、电费；三是用于系统治理和“两费一金”清缴的工作开展的相关费用。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b/>
          <w:bCs/>
          <w:sz w:val="32"/>
          <w:szCs w:val="32"/>
          <w:lang w:val="zh-CN"/>
        </w:rPr>
        <w:t>项目主要内容。</w:t>
      </w:r>
      <w:r>
        <w:rPr>
          <w:rFonts w:hint="eastAsia" w:ascii="仿宋_GB2312" w:hAnsi="仿宋_GB2312" w:eastAsia="仿宋_GB2312" w:cs="仿宋_GB2312"/>
          <w:color w:val="auto"/>
          <w:sz w:val="32"/>
          <w:szCs w:val="32"/>
          <w:lang w:val="en-US" w:eastAsia="zh-CN"/>
        </w:rPr>
        <w:t>开展人防战备演练，强化战时防空通信指挥作战职能；日常维护检修防空警报，强化战时防空预警职能；开展人防行业突出问题系统治理和“两费一金”易地建设费清缴，保障政府非税收入。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b/>
          <w:bCs/>
          <w:sz w:val="32"/>
          <w:szCs w:val="32"/>
          <w:lang w:val="zh-CN"/>
        </w:rPr>
        <w:t>项目应实现的具体绩效目标。</w:t>
      </w:r>
      <w:r>
        <w:rPr>
          <w:rFonts w:hint="eastAsia" w:ascii="仿宋_GB2312" w:hAnsi="仿宋_GB2312" w:eastAsia="仿宋_GB2312" w:cs="仿宋_GB2312"/>
          <w:sz w:val="32"/>
          <w:szCs w:val="32"/>
          <w:lang w:val="zh-CN" w:eastAsia="zh-CN"/>
        </w:rPr>
        <w:t>实现了战时应急通信和防空预警保障职能，人防事业发展资金得到保障。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b/>
          <w:bCs/>
          <w:sz w:val="32"/>
          <w:szCs w:val="32"/>
          <w:lang w:val="zh-CN" w:eastAsia="zh-CN"/>
        </w:rPr>
        <w:t>项目申报内容与实际使用情况。</w:t>
      </w:r>
      <w:r>
        <w:rPr>
          <w:rFonts w:hint="eastAsia" w:ascii="仿宋_GB2312" w:hAnsi="仿宋_GB2312" w:eastAsia="仿宋_GB2312" w:cs="仿宋_GB2312"/>
          <w:sz w:val="32"/>
          <w:szCs w:val="32"/>
          <w:lang w:val="zh-CN" w:eastAsia="zh-CN"/>
        </w:rPr>
        <w:t>申报内容与最终达成的目标一致，实现了预定目标。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FF0000"/>
          <w:sz w:val="32"/>
          <w:szCs w:val="32"/>
          <w:lang w:eastAsia="zh-CN"/>
        </w:rPr>
      </w:pPr>
      <w:r>
        <w:rPr>
          <w:rFonts w:hint="eastAsia" w:ascii="楷体_GB2312" w:hAnsi="楷体_GB2312" w:eastAsia="楷体_GB2312" w:cs="楷体_GB2312"/>
          <w:b/>
          <w:bCs/>
          <w:sz w:val="32"/>
          <w:szCs w:val="32"/>
          <w:lang w:val="zh-CN" w:eastAsia="zh-CN"/>
        </w:rPr>
        <w:t>（三）项目自评步骤及方法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南江县人民防空办公室人防工作专项工作经费项目采取了“部门专题会议</w:t>
      </w:r>
      <w:r>
        <w:rPr>
          <w:rFonts w:hint="eastAsia" w:ascii="仿宋_GB2312" w:hAnsi="仿宋_GB2312" w:eastAsia="仿宋_GB2312" w:cs="仿宋_GB2312"/>
          <w:sz w:val="32"/>
          <w:szCs w:val="32"/>
          <w:lang w:val="en-US" w:eastAsia="zh-CN"/>
        </w:rPr>
        <w:t>-研究项目预算-财政拨付预算-部门监督使用-判定项目效益-总结反馈经验</w:t>
      </w:r>
      <w:r>
        <w:rPr>
          <w:rFonts w:hint="eastAsia" w:ascii="仿宋_GB2312" w:hAnsi="仿宋_GB2312" w:eastAsia="仿宋_GB2312" w:cs="仿宋_GB2312"/>
          <w:sz w:val="32"/>
          <w:szCs w:val="32"/>
          <w:lang w:eastAsia="zh-CN"/>
        </w:rPr>
        <w:t>”的自评步骤，结合日常拉练情况、防空警报和人防工程检查频次，对项目预算产生的实际效益进行评估，统筹考虑对南江人防事业发展起到的推进作用，让监管和资金利用效益最大化贯穿项目始终。具体方法为“项目子项剖析法”，将项目各项指标具体化，分配同等效益资金到对应子项，结合子项完成质量、结果反馈、上级考核等项目实施的必要性和有效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二、项目资金申报及使用情况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南江县财政局关于20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年部门预算批复有关事项的通知（南财预〔20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（二）资金计划、到位及使用情况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1．资金计划。</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年度计划下达一般公共预算资金</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lang w:val="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zh-CN"/>
        </w:rPr>
        <w:t>资金到位情况。</w:t>
      </w:r>
      <w:r>
        <w:rPr>
          <w:rFonts w:hint="eastAsia" w:ascii="仿宋_GB2312" w:hAnsi="仿宋_GB2312" w:eastAsia="仿宋_GB2312" w:cs="仿宋_GB2312"/>
          <w:sz w:val="32"/>
          <w:szCs w:val="32"/>
          <w:lang w:val="zh-CN"/>
        </w:rPr>
        <w:t>截至20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年底，一般公共预算资金到位</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rPr>
        <w:t>3．资金使用情况。</w:t>
      </w:r>
      <w:r>
        <w:rPr>
          <w:rFonts w:hint="eastAsia" w:ascii="仿宋_GB2312" w:hAnsi="仿宋_GB2312" w:eastAsia="仿宋_GB2312" w:cs="仿宋_GB2312"/>
          <w:sz w:val="32"/>
          <w:szCs w:val="32"/>
          <w:lang w:val="zh-CN"/>
        </w:rPr>
        <w:t>截至20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年底，使用</w:t>
      </w:r>
      <w:r>
        <w:rPr>
          <w:rFonts w:hint="eastAsia" w:ascii="仿宋_GB2312" w:hAnsi="仿宋_GB2312" w:eastAsia="仿宋_GB2312" w:cs="仿宋_GB2312"/>
          <w:sz w:val="32"/>
          <w:szCs w:val="32"/>
          <w:lang w:val="en-US" w:eastAsia="zh-CN"/>
        </w:rPr>
        <w:t>7.3万元，完成预算的100%。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一是</w:t>
      </w:r>
      <w:r>
        <w:rPr>
          <w:rFonts w:hint="eastAsia" w:ascii="仿宋_GB2312" w:hAnsi="仿宋_GB2312" w:eastAsia="仿宋_GB2312" w:cs="仿宋_GB2312"/>
          <w:b w:val="0"/>
          <w:bCs w:val="0"/>
          <w:sz w:val="32"/>
          <w:szCs w:val="32"/>
          <w:lang w:val="zh-CN" w:eastAsia="zh-CN"/>
        </w:rPr>
        <w:t>专项资金预算管理。</w:t>
      </w:r>
      <w:r>
        <w:rPr>
          <w:rFonts w:hint="eastAsia" w:ascii="仿宋_GB2312" w:hAnsi="仿宋_GB2312" w:eastAsia="仿宋_GB2312" w:cs="仿宋_GB2312"/>
          <w:sz w:val="32"/>
          <w:szCs w:val="32"/>
          <w:lang w:val="zh-CN"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eastAsia="zh-CN"/>
        </w:rPr>
        <w:t>年预算由人防办根据上级要求及</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val="zh-CN" w:eastAsia="zh-CN"/>
        </w:rPr>
        <w:t>年收支预算情况进行编制，由财政局根据资金预算情况安排年度预算支出，由县财政审核后开始执行。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二是</w:t>
      </w:r>
      <w:r>
        <w:rPr>
          <w:rFonts w:hint="eastAsia" w:ascii="仿宋_GB2312" w:hAnsi="仿宋_GB2312" w:eastAsia="仿宋_GB2312" w:cs="仿宋_GB2312"/>
          <w:b w:val="0"/>
          <w:bCs w:val="0"/>
          <w:sz w:val="32"/>
          <w:szCs w:val="32"/>
          <w:lang w:val="zh-CN" w:eastAsia="zh-CN"/>
        </w:rPr>
        <w:t>专项资金拨付管理。按照专</w:t>
      </w:r>
      <w:r>
        <w:rPr>
          <w:rFonts w:hint="eastAsia" w:ascii="仿宋_GB2312" w:hAnsi="仿宋_GB2312" w:eastAsia="仿宋_GB2312" w:cs="仿宋_GB2312"/>
          <w:sz w:val="32"/>
          <w:szCs w:val="32"/>
          <w:lang w:val="zh-CN" w:eastAsia="zh-CN"/>
        </w:rPr>
        <w:t>项资金管理的要求，实行集体研究决策，分管领导审批制度，实行专款专用、按程序拨付管理。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三是</w:t>
      </w:r>
      <w:r>
        <w:rPr>
          <w:rFonts w:hint="eastAsia" w:ascii="仿宋_GB2312" w:hAnsi="仿宋_GB2312" w:eastAsia="仿宋_GB2312" w:cs="仿宋_GB2312"/>
          <w:sz w:val="32"/>
          <w:szCs w:val="32"/>
          <w:lang w:val="zh-CN" w:eastAsia="zh-CN"/>
        </w:rPr>
        <w:t>全面推行信息公开、公告、公示制度，确保项目建设资金的使用公正透明，项目实施达到预期的政治效益、社会效益。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三、项目实施及管理情况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（一）项目组织架构及实施流程</w:t>
      </w:r>
    </w:p>
    <w:p>
      <w:pPr>
        <w:adjustRightInd w:val="0"/>
        <w:snapToGrid w:val="0"/>
        <w:spacing w:line="600" w:lineRule="exact"/>
        <w:ind w:firstLine="640" w:firstLineChars="200"/>
        <w:rPr>
          <w:rFonts w:hint="eastAsia"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按照既定的项目内容按时序进度实施。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（二）项目管理情况</w:t>
      </w:r>
    </w:p>
    <w:p>
      <w:pPr>
        <w:spacing w:line="580" w:lineRule="exact"/>
        <w:ind w:firstLine="640" w:firstLineChars="200"/>
        <w:rPr>
          <w:rFonts w:hint="eastAsia"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为保障该项目资金的合理使用，制定了相应的管理办法。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（三）项目监管情况</w:t>
      </w:r>
    </w:p>
    <w:p>
      <w:pPr>
        <w:adjustRightInd w:val="0"/>
        <w:snapToGrid w:val="0"/>
        <w:spacing w:line="600" w:lineRule="exact"/>
        <w:ind w:firstLine="640" w:firstLineChars="200"/>
        <w:rPr>
          <w:rFonts w:hint="eastAsia"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接受同级财政、审计和主管部门的指导和监督，依照协议规定，依规将项目资金落实到位。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是人防机动通信指挥所随时处于临战状态，具备应对战争突发的能力；二是防空警报全部运行正常，具备空袭预警能力；三是人防工程建设和巡察有序推进，工程质量得到保证；四是系统治理和“两费一金”清缴工作有序开展，人防系统各项事业得到进一步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（二）项目效益情况</w:t>
      </w:r>
    </w:p>
    <w:p>
      <w:pPr>
        <w:adjustRightInd w:val="0"/>
        <w:snapToGrid w:val="0"/>
        <w:spacing w:line="600" w:lineRule="exact"/>
        <w:ind w:firstLine="640" w:firstLineChars="200"/>
        <w:rPr>
          <w:rFonts w:hint="eastAsia" w:ascii="仿宋_GB2312" w:eastAsia="仿宋_GB2312" w:cs="仿宋_GB2312"/>
          <w:color w:val="000000"/>
          <w:sz w:val="32"/>
          <w:szCs w:val="32"/>
          <w:u w:val="none"/>
          <w:shd w:val="clear" w:color="auto" w:fill="FFFFFF"/>
          <w:lang w:val="zh-CN"/>
        </w:rPr>
      </w:pPr>
      <w:r>
        <w:rPr>
          <w:rFonts w:hint="eastAsia" w:ascii="仿宋_GB2312" w:eastAsia="仿宋_GB2312" w:cs="仿宋_GB2312"/>
          <w:color w:val="000000"/>
          <w:sz w:val="32"/>
          <w:szCs w:val="32"/>
          <w:u w:val="none"/>
          <w:shd w:val="clear" w:color="auto" w:fill="FFFFFF"/>
          <w:lang w:val="zh-CN"/>
        </w:rPr>
        <w:t>1.项目的经济性分析 </w:t>
      </w:r>
    </w:p>
    <w:p>
      <w:pPr>
        <w:adjustRightInd w:val="0"/>
        <w:snapToGrid w:val="0"/>
        <w:spacing w:line="600" w:lineRule="exact"/>
        <w:ind w:firstLine="640" w:firstLineChars="200"/>
        <w:rPr>
          <w:rFonts w:hint="eastAsia" w:ascii="仿宋_GB2312" w:eastAsia="仿宋_GB2312" w:cs="仿宋_GB2312"/>
          <w:color w:val="000000"/>
          <w:sz w:val="32"/>
          <w:szCs w:val="32"/>
          <w:u w:val="none"/>
          <w:shd w:val="clear" w:color="auto" w:fill="FFFFFF"/>
          <w:lang w:val="zh-CN"/>
        </w:rPr>
      </w:pPr>
      <w:r>
        <w:rPr>
          <w:rFonts w:hint="eastAsia" w:ascii="仿宋_GB2312" w:eastAsia="仿宋_GB2312" w:cs="仿宋_GB2312"/>
          <w:color w:val="000000"/>
          <w:sz w:val="32"/>
          <w:szCs w:val="32"/>
          <w:u w:val="none"/>
          <w:shd w:val="clear" w:color="auto" w:fill="FFFFFF"/>
          <w:lang w:val="zh-CN"/>
        </w:rPr>
        <w:t>该项目202</w:t>
      </w:r>
      <w:r>
        <w:rPr>
          <w:rFonts w:hint="eastAsia" w:ascii="仿宋_GB2312" w:eastAsia="仿宋_GB2312" w:cs="仿宋_GB2312"/>
          <w:color w:val="000000"/>
          <w:sz w:val="32"/>
          <w:szCs w:val="32"/>
          <w:u w:val="none"/>
          <w:shd w:val="clear" w:color="auto" w:fill="FFFFFF"/>
        </w:rPr>
        <w:t>1</w:t>
      </w:r>
      <w:r>
        <w:rPr>
          <w:rFonts w:hint="eastAsia" w:ascii="仿宋_GB2312" w:eastAsia="仿宋_GB2312" w:cs="仿宋_GB2312"/>
          <w:color w:val="000000"/>
          <w:sz w:val="32"/>
          <w:szCs w:val="32"/>
          <w:u w:val="none"/>
          <w:shd w:val="clear" w:color="auto" w:fill="FFFFFF"/>
          <w:lang w:val="zh-CN"/>
        </w:rPr>
        <w:t>年预算资金</w:t>
      </w:r>
      <w:r>
        <w:rPr>
          <w:rFonts w:hint="eastAsia" w:ascii="仿宋_GB2312" w:eastAsia="仿宋_GB2312" w:cs="仿宋_GB2312"/>
          <w:color w:val="000000"/>
          <w:sz w:val="32"/>
          <w:szCs w:val="32"/>
          <w:u w:val="none"/>
          <w:shd w:val="clear" w:color="auto" w:fill="FFFFFF"/>
          <w:lang w:val="en-US" w:eastAsia="zh-CN"/>
        </w:rPr>
        <w:t>7.3</w:t>
      </w:r>
      <w:r>
        <w:rPr>
          <w:rFonts w:hint="eastAsia" w:ascii="仿宋_GB2312" w:eastAsia="仿宋_GB2312" w:cs="仿宋_GB2312"/>
          <w:color w:val="000000"/>
          <w:sz w:val="32"/>
          <w:szCs w:val="32"/>
          <w:u w:val="none"/>
          <w:shd w:val="clear" w:color="auto" w:fill="FFFFFF"/>
          <w:lang w:val="zh-CN"/>
        </w:rPr>
        <w:t>万元，实际支出</w:t>
      </w:r>
      <w:r>
        <w:rPr>
          <w:rFonts w:hint="eastAsia" w:ascii="仿宋_GB2312" w:eastAsia="仿宋_GB2312" w:cs="仿宋_GB2312"/>
          <w:color w:val="000000"/>
          <w:sz w:val="32"/>
          <w:szCs w:val="32"/>
          <w:u w:val="none"/>
          <w:shd w:val="clear" w:color="auto" w:fill="FFFFFF"/>
          <w:lang w:val="en-US" w:eastAsia="zh-CN"/>
        </w:rPr>
        <w:t>7.3</w:t>
      </w:r>
      <w:r>
        <w:rPr>
          <w:rFonts w:hint="eastAsia" w:ascii="仿宋_GB2312" w:eastAsia="仿宋_GB2312" w:cs="仿宋_GB2312"/>
          <w:color w:val="000000"/>
          <w:sz w:val="32"/>
          <w:szCs w:val="32"/>
          <w:u w:val="none"/>
          <w:shd w:val="clear" w:color="auto" w:fill="FFFFFF"/>
          <w:lang w:val="zh-CN"/>
        </w:rPr>
        <w:t>万元，成本控制和成本节约方面没有超出预算。 </w:t>
      </w:r>
    </w:p>
    <w:p>
      <w:pPr>
        <w:adjustRightInd w:val="0"/>
        <w:snapToGrid w:val="0"/>
        <w:spacing w:line="600" w:lineRule="exact"/>
        <w:ind w:firstLine="640" w:firstLineChars="200"/>
        <w:rPr>
          <w:rFonts w:hint="eastAsia" w:ascii="仿宋_GB2312" w:eastAsia="仿宋_GB2312" w:cs="仿宋_GB2312"/>
          <w:color w:val="000000"/>
          <w:sz w:val="32"/>
          <w:szCs w:val="32"/>
          <w:u w:val="none"/>
          <w:shd w:val="clear" w:color="auto" w:fill="FFFFFF"/>
          <w:lang w:val="zh-CN"/>
        </w:rPr>
      </w:pPr>
      <w:r>
        <w:rPr>
          <w:rFonts w:hint="eastAsia" w:ascii="仿宋_GB2312" w:eastAsia="仿宋_GB2312" w:cs="仿宋_GB2312"/>
          <w:color w:val="000000"/>
          <w:sz w:val="32"/>
          <w:szCs w:val="32"/>
          <w:u w:val="none"/>
          <w:shd w:val="clear" w:color="auto" w:fill="FFFFFF"/>
          <w:lang w:val="zh-CN"/>
        </w:rPr>
        <w:t>2.项目的效率性分析 </w:t>
      </w:r>
    </w:p>
    <w:p>
      <w:pPr>
        <w:adjustRightInd w:val="0"/>
        <w:snapToGrid w:val="0"/>
        <w:spacing w:line="600" w:lineRule="exact"/>
        <w:ind w:firstLine="608" w:firstLineChars="200"/>
        <w:rPr>
          <w:rFonts w:hint="eastAsia" w:ascii="仿宋_GB2312" w:eastAsia="仿宋_GB2312" w:cs="仿宋_GB2312"/>
          <w:color w:val="000000"/>
          <w:spacing w:val="-8"/>
          <w:sz w:val="32"/>
          <w:szCs w:val="32"/>
          <w:u w:val="none"/>
          <w:shd w:val="clear" w:color="auto" w:fill="FFFFFF"/>
          <w:lang w:val="zh-CN"/>
        </w:rPr>
      </w:pPr>
      <w:r>
        <w:rPr>
          <w:rFonts w:hint="eastAsia" w:ascii="仿宋_GB2312" w:eastAsia="仿宋_GB2312" w:cs="仿宋_GB2312"/>
          <w:color w:val="000000"/>
          <w:spacing w:val="-8"/>
          <w:sz w:val="32"/>
          <w:szCs w:val="32"/>
          <w:u w:val="none"/>
          <w:shd w:val="clear" w:color="auto" w:fill="FFFFFF"/>
          <w:lang w:val="zh-CN"/>
        </w:rPr>
        <w:t>我办按时审理并将项目资金落实到位，高质量完成该项目。 </w:t>
      </w:r>
    </w:p>
    <w:p>
      <w:pPr>
        <w:adjustRightInd w:val="0"/>
        <w:snapToGrid w:val="0"/>
        <w:spacing w:line="600" w:lineRule="exact"/>
        <w:ind w:firstLine="640" w:firstLineChars="200"/>
        <w:rPr>
          <w:rFonts w:hint="eastAsia" w:ascii="仿宋_GB2312" w:eastAsia="仿宋_GB2312" w:cs="仿宋_GB2312"/>
          <w:color w:val="000000"/>
          <w:sz w:val="32"/>
          <w:szCs w:val="32"/>
          <w:u w:val="none"/>
          <w:shd w:val="clear" w:color="auto" w:fill="FFFFFF"/>
          <w:lang w:val="zh-CN"/>
        </w:rPr>
      </w:pPr>
      <w:r>
        <w:rPr>
          <w:rFonts w:hint="eastAsia" w:ascii="仿宋_GB2312" w:eastAsia="仿宋_GB2312" w:cs="仿宋_GB2312"/>
          <w:color w:val="000000"/>
          <w:sz w:val="32"/>
          <w:szCs w:val="32"/>
          <w:u w:val="none"/>
          <w:shd w:val="clear" w:color="auto" w:fill="FFFFFF"/>
          <w:lang w:val="zh-CN"/>
        </w:rPr>
        <w:t>3.项目的效益性分析 </w:t>
      </w:r>
    </w:p>
    <w:p>
      <w:pPr>
        <w:adjustRightInd w:val="0"/>
        <w:snapToGrid w:val="0"/>
        <w:spacing w:line="600" w:lineRule="exact"/>
        <w:ind w:firstLine="640" w:firstLineChars="200"/>
        <w:rPr>
          <w:rFonts w:hint="eastAsia" w:ascii="仿宋_GB2312" w:eastAsia="仿宋_GB2312" w:cs="仿宋_GB2312"/>
          <w:color w:val="000000"/>
          <w:sz w:val="32"/>
          <w:szCs w:val="32"/>
          <w:u w:val="none"/>
          <w:shd w:val="clear" w:color="auto" w:fill="FFFFFF"/>
          <w:lang w:val="zh-CN"/>
        </w:rPr>
      </w:pPr>
      <w:r>
        <w:rPr>
          <w:rFonts w:hint="eastAsia" w:ascii="仿宋_GB2312" w:eastAsia="仿宋_GB2312" w:cs="仿宋_GB2312"/>
          <w:color w:val="000000"/>
          <w:sz w:val="32"/>
          <w:szCs w:val="32"/>
          <w:u w:val="none"/>
          <w:shd w:val="clear" w:color="auto" w:fill="FFFFFF"/>
          <w:lang w:val="zh-CN"/>
        </w:rPr>
        <w:t>202</w:t>
      </w:r>
      <w:r>
        <w:rPr>
          <w:rFonts w:hint="eastAsia" w:ascii="仿宋_GB2312" w:eastAsia="仿宋_GB2312" w:cs="仿宋_GB2312"/>
          <w:color w:val="000000"/>
          <w:sz w:val="32"/>
          <w:szCs w:val="32"/>
          <w:u w:val="none"/>
          <w:shd w:val="clear" w:color="auto" w:fill="FFFFFF"/>
        </w:rPr>
        <w:t>1</w:t>
      </w:r>
      <w:r>
        <w:rPr>
          <w:rFonts w:hint="eastAsia" w:ascii="仿宋_GB2312" w:eastAsia="仿宋_GB2312" w:cs="仿宋_GB2312"/>
          <w:color w:val="000000"/>
          <w:sz w:val="32"/>
          <w:szCs w:val="32"/>
          <w:u w:val="none"/>
          <w:shd w:val="clear" w:color="auto" w:fill="FFFFFF"/>
          <w:lang w:val="zh-CN"/>
        </w:rPr>
        <w:t>年底，我单位已完成该项目预期目标。 </w:t>
      </w:r>
    </w:p>
    <w:p>
      <w:pPr>
        <w:adjustRightInd w:val="0"/>
        <w:snapToGrid w:val="0"/>
        <w:spacing w:line="600" w:lineRule="exact"/>
        <w:ind w:firstLine="640" w:firstLineChars="200"/>
        <w:rPr>
          <w:rFonts w:hint="eastAsia" w:ascii="仿宋_GB2312" w:hAnsi="仿宋_GB2312" w:eastAsia="仿宋_GB2312" w:cs="仿宋_GB2312"/>
          <w:sz w:val="32"/>
          <w:szCs w:val="32"/>
          <w:lang w:val="zh-CN"/>
        </w:rPr>
      </w:pPr>
      <w:r>
        <w:rPr>
          <w:rFonts w:hint="eastAsia" w:ascii="仿宋_GB2312" w:eastAsia="仿宋_GB2312" w:cs="仿宋_GB2312"/>
          <w:color w:val="000000"/>
          <w:sz w:val="32"/>
          <w:szCs w:val="32"/>
          <w:u w:val="none"/>
          <w:shd w:val="clear" w:color="auto" w:fill="FFFFFF"/>
          <w:lang w:val="zh-CN"/>
        </w:rPr>
        <w:t>4.项目的可持续性分析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sz w:val="32"/>
          <w:szCs w:val="32"/>
          <w:u w:val="single"/>
          <w:shd w:val="clear" w:color="auto" w:fill="FFFFFF"/>
          <w:lang w:val="zh-CN"/>
        </w:rPr>
      </w:pPr>
      <w:r>
        <w:rPr>
          <w:rFonts w:hint="eastAsia" w:ascii="仿宋_GB2312" w:hAnsi="仿宋_GB2312" w:eastAsia="仿宋_GB2312" w:cs="仿宋_GB2312"/>
          <w:sz w:val="32"/>
          <w:szCs w:val="32"/>
          <w:lang w:val="zh-CN"/>
        </w:rPr>
        <w:t>此项目</w:t>
      </w:r>
      <w:r>
        <w:rPr>
          <w:rFonts w:hint="eastAsia" w:ascii="仿宋_GB2312" w:hAnsi="仿宋_GB2312" w:eastAsia="仿宋_GB2312" w:cs="仿宋_GB2312"/>
          <w:sz w:val="32"/>
          <w:szCs w:val="32"/>
          <w:lang w:val="zh-CN" w:eastAsia="zh-CN"/>
        </w:rPr>
        <w:t>极大地支持了人防工程巡查</w:t>
      </w:r>
      <w:bookmarkStart w:id="61" w:name="_GoBack"/>
      <w:bookmarkEnd w:id="61"/>
      <w:r>
        <w:rPr>
          <w:rFonts w:hint="eastAsia" w:ascii="仿宋_GB2312" w:hAnsi="仿宋_GB2312" w:eastAsia="仿宋_GB2312" w:cs="仿宋_GB2312"/>
          <w:sz w:val="32"/>
          <w:szCs w:val="32"/>
          <w:lang w:val="zh-CN" w:eastAsia="zh-CN"/>
        </w:rPr>
        <w:t>和防空警报检修，同时推动了人防宣教事业的发展，为人民群众了解、支持人防工作打下了坚实基础。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五、评价结论及建议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经我单位认真组织自查，对照“项目产出、项目效果、群众满意度”指标进行认真自评，南江县人民防空办公室2021年项目预算绩效目标合理、明确，项目管理和资金使用合规、合格。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（二）存在的问题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由于全省人防行业突出问题系统治理行动和全市“两费一金”清缴工作持续进行，人防设施设备维修量无法预估，故可能存在预算使用不充分或预算不足的情况。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（三）相关建议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县人防办将严格按照项目预算情况开展实施人防机动通信指挥拉练、人防工程巡察和防空警报检修，确保不超预算，最大程度用好用活资金，让最低成本发挥最大效益。不断推动南江人防事业健康、高质量发展。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eastAsia="zh-CN"/>
        </w:rPr>
      </w:pPr>
    </w:p>
    <w:p>
      <w:pPr>
        <w:pStyle w:val="2"/>
        <w:rPr>
          <w:rFonts w:hint="eastAsia" w:ascii="黑体" w:hAnsi="黑体" w:eastAsia="黑体" w:cs="黑体"/>
          <w:b/>
          <w:bCs/>
          <w:sz w:val="44"/>
          <w:szCs w:val="44"/>
          <w:lang w:eastAsia="zh-CN"/>
        </w:rPr>
      </w:pPr>
    </w:p>
    <w:p>
      <w:pPr>
        <w:pStyle w:val="3"/>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eastAsia="zh-CN"/>
        </w:rPr>
      </w:pPr>
    </w:p>
    <w:p>
      <w:pPr>
        <w:widowControl/>
        <w:spacing w:line="540" w:lineRule="exact"/>
        <w:jc w:val="center"/>
        <w:rPr>
          <w:rStyle w:val="19"/>
          <w:rFonts w:ascii="黑体" w:hAnsi="黑体" w:eastAsia="黑体"/>
          <w:b/>
          <w:bCs/>
          <w:color w:val="000000"/>
        </w:rPr>
      </w:pPr>
      <w:r>
        <w:rPr>
          <w:rFonts w:hint="eastAsia" w:ascii="黑体" w:hAnsi="黑体" w:eastAsia="黑体"/>
          <w:b/>
          <w:bCs/>
          <w:color w:val="000000"/>
          <w:sz w:val="44"/>
          <w:szCs w:val="44"/>
        </w:rPr>
        <w:t>第</w:t>
      </w:r>
      <w:r>
        <w:rPr>
          <w:rStyle w:val="19"/>
          <w:rFonts w:hint="eastAsia" w:ascii="黑体" w:hAnsi="黑体" w:eastAsia="黑体"/>
          <w:b/>
          <w:bCs/>
          <w:color w:val="000000"/>
        </w:rPr>
        <w:t>五部分</w:t>
      </w:r>
      <w:r>
        <w:rPr>
          <w:rStyle w:val="19"/>
          <w:rFonts w:hint="eastAsia" w:ascii="黑体" w:hAnsi="黑体" w:eastAsia="黑体"/>
          <w:b/>
          <w:bCs/>
          <w:color w:val="000000"/>
          <w:lang w:val="en-US" w:eastAsia="zh-CN"/>
        </w:rPr>
        <w:t xml:space="preserve"> </w:t>
      </w:r>
      <w:r>
        <w:rPr>
          <w:rStyle w:val="19"/>
          <w:rFonts w:hint="eastAsia" w:ascii="黑体" w:hAnsi="黑体" w:eastAsia="黑体"/>
          <w:b/>
          <w:bCs/>
          <w:color w:val="000000"/>
        </w:rPr>
        <w:t>附表</w:t>
      </w:r>
      <w:bookmarkEnd w:id="33"/>
      <w:bookmarkEnd w:id="34"/>
    </w:p>
    <w:p>
      <w:pPr>
        <w:widowControl/>
        <w:spacing w:line="540" w:lineRule="exact"/>
        <w:jc w:val="center"/>
        <w:rPr>
          <w:rStyle w:val="19"/>
          <w:rFonts w:ascii="黑体" w:hAnsi="黑体" w:eastAsia="黑体"/>
          <w:b w:val="0"/>
          <w:color w:val="000000"/>
        </w:rPr>
      </w:pPr>
    </w:p>
    <w:p>
      <w:pPr>
        <w:spacing w:line="540" w:lineRule="exact"/>
        <w:ind w:firstLine="640" w:firstLineChars="200"/>
        <w:rPr>
          <w:rFonts w:ascii="仿宋_GB2312" w:hAnsi="??" w:eastAsia="仿宋_GB2312" w:cs="仿宋_GB2312"/>
          <w:color w:val="000000"/>
          <w:sz w:val="32"/>
          <w:szCs w:val="32"/>
        </w:rPr>
      </w:pPr>
      <w:bookmarkStart w:id="35" w:name="_Toc26250_WPSOffice_Level2"/>
      <w:bookmarkStart w:id="36" w:name="_Toc15396619"/>
      <w:r>
        <w:rPr>
          <w:rFonts w:hint="eastAsia" w:ascii="仿宋_GB2312" w:hAnsi="宋体" w:eastAsia="仿宋_GB2312" w:cs="宋体"/>
          <w:color w:val="000000"/>
          <w:sz w:val="32"/>
          <w:szCs w:val="32"/>
        </w:rPr>
        <w:t>一、收入支出决算总表</w:t>
      </w:r>
      <w:bookmarkEnd w:id="35"/>
      <w:bookmarkEnd w:id="36"/>
    </w:p>
    <w:p>
      <w:pPr>
        <w:spacing w:line="540" w:lineRule="exact"/>
        <w:ind w:firstLine="640" w:firstLineChars="200"/>
        <w:rPr>
          <w:rFonts w:ascii="仿宋_GB2312" w:hAnsi="??" w:eastAsia="仿宋_GB2312" w:cs="仿宋_GB2312"/>
          <w:color w:val="000000"/>
          <w:sz w:val="32"/>
          <w:szCs w:val="32"/>
        </w:rPr>
      </w:pPr>
      <w:bookmarkStart w:id="37" w:name="_Toc15396620"/>
      <w:bookmarkStart w:id="38" w:name="_Toc32367_WPSOffice_Level2"/>
      <w:r>
        <w:rPr>
          <w:rFonts w:hint="eastAsia" w:ascii="仿宋_GB2312" w:hAnsi="宋体" w:eastAsia="仿宋_GB2312" w:cs="宋体"/>
          <w:color w:val="000000"/>
          <w:sz w:val="32"/>
          <w:szCs w:val="32"/>
        </w:rPr>
        <w:t>二、收入决算表</w:t>
      </w:r>
      <w:bookmarkEnd w:id="37"/>
      <w:bookmarkEnd w:id="38"/>
    </w:p>
    <w:p>
      <w:pPr>
        <w:spacing w:line="540" w:lineRule="exact"/>
        <w:ind w:firstLine="640" w:firstLineChars="200"/>
        <w:rPr>
          <w:rFonts w:ascii="仿宋_GB2312" w:hAnsi="??" w:eastAsia="仿宋_GB2312" w:cs="仿宋_GB2312"/>
          <w:color w:val="000000"/>
          <w:sz w:val="32"/>
          <w:szCs w:val="32"/>
        </w:rPr>
      </w:pPr>
      <w:bookmarkStart w:id="39" w:name="_Toc9682_WPSOffice_Level2"/>
      <w:bookmarkStart w:id="40" w:name="_Toc15396621"/>
      <w:r>
        <w:rPr>
          <w:rFonts w:hint="eastAsia" w:ascii="仿宋_GB2312" w:hAnsi="宋体" w:eastAsia="仿宋_GB2312" w:cs="宋体"/>
          <w:color w:val="000000"/>
          <w:sz w:val="32"/>
          <w:szCs w:val="32"/>
        </w:rPr>
        <w:t>三、支出决算表</w:t>
      </w:r>
      <w:bookmarkEnd w:id="39"/>
      <w:bookmarkEnd w:id="40"/>
    </w:p>
    <w:p>
      <w:pPr>
        <w:spacing w:line="540" w:lineRule="exact"/>
        <w:ind w:firstLine="640" w:firstLineChars="200"/>
        <w:rPr>
          <w:rFonts w:ascii="仿宋_GB2312" w:hAnsi="??" w:eastAsia="仿宋_GB2312" w:cs="仿宋_GB2312"/>
          <w:color w:val="000000"/>
          <w:sz w:val="32"/>
          <w:szCs w:val="32"/>
        </w:rPr>
      </w:pPr>
      <w:bookmarkStart w:id="41" w:name="_Toc15396622"/>
      <w:bookmarkStart w:id="42" w:name="_Toc27560_WPSOffice_Level2"/>
      <w:r>
        <w:rPr>
          <w:rFonts w:hint="eastAsia" w:ascii="仿宋_GB2312" w:hAnsi="宋体" w:eastAsia="仿宋_GB2312" w:cs="宋体"/>
          <w:color w:val="000000"/>
          <w:sz w:val="32"/>
          <w:szCs w:val="32"/>
        </w:rPr>
        <w:t>四、财政拨款收入支出决算总表</w:t>
      </w:r>
      <w:bookmarkEnd w:id="41"/>
      <w:bookmarkEnd w:id="42"/>
    </w:p>
    <w:p>
      <w:pPr>
        <w:spacing w:line="540" w:lineRule="exact"/>
        <w:ind w:firstLine="640" w:firstLineChars="200"/>
        <w:rPr>
          <w:rFonts w:ascii="仿宋_GB2312" w:hAnsi="??" w:eastAsia="仿宋_GB2312" w:cs="仿宋_GB2312"/>
          <w:color w:val="000000"/>
          <w:sz w:val="32"/>
          <w:szCs w:val="32"/>
        </w:rPr>
      </w:pPr>
      <w:bookmarkStart w:id="43" w:name="_Toc2715_WPSOffice_Level2"/>
      <w:bookmarkStart w:id="44" w:name="_Toc15396623"/>
      <w:r>
        <w:rPr>
          <w:rFonts w:hint="eastAsia" w:ascii="仿宋_GB2312" w:hAnsi="宋体" w:eastAsia="仿宋_GB2312" w:cs="宋体"/>
          <w:color w:val="000000"/>
          <w:sz w:val="32"/>
          <w:szCs w:val="32"/>
        </w:rPr>
        <w:t>五、财政拨款支出决算明细表</w:t>
      </w:r>
      <w:bookmarkEnd w:id="43"/>
      <w:bookmarkEnd w:id="44"/>
      <w:bookmarkStart w:id="45" w:name="_Toc15396624"/>
    </w:p>
    <w:p>
      <w:pPr>
        <w:spacing w:line="540" w:lineRule="exact"/>
        <w:ind w:firstLine="640" w:firstLineChars="200"/>
        <w:rPr>
          <w:rFonts w:ascii="仿宋_GB2312" w:hAnsi="??" w:eastAsia="仿宋_GB2312" w:cs="仿宋_GB2312"/>
          <w:color w:val="000000"/>
          <w:sz w:val="32"/>
          <w:szCs w:val="32"/>
        </w:rPr>
      </w:pPr>
      <w:bookmarkStart w:id="46" w:name="_Toc12050_WPSOffice_Level2"/>
      <w:r>
        <w:rPr>
          <w:rFonts w:hint="eastAsia" w:ascii="仿宋_GB2312" w:hAnsi="宋体" w:eastAsia="仿宋_GB2312" w:cs="宋体"/>
          <w:color w:val="000000"/>
          <w:sz w:val="32"/>
          <w:szCs w:val="32"/>
        </w:rPr>
        <w:t>六、一般公共预算财政拨款支出决算表</w:t>
      </w:r>
      <w:bookmarkEnd w:id="45"/>
      <w:bookmarkEnd w:id="46"/>
    </w:p>
    <w:p>
      <w:pPr>
        <w:spacing w:line="540" w:lineRule="exact"/>
        <w:ind w:firstLine="640" w:firstLineChars="200"/>
        <w:rPr>
          <w:rFonts w:ascii="仿宋_GB2312" w:hAnsi="??" w:eastAsia="仿宋_GB2312" w:cs="仿宋_GB2312"/>
          <w:color w:val="000000"/>
          <w:sz w:val="32"/>
          <w:szCs w:val="32"/>
        </w:rPr>
      </w:pPr>
      <w:bookmarkStart w:id="47" w:name="_Toc1448_WPSOffice_Level2"/>
      <w:bookmarkStart w:id="48" w:name="_Toc15396625"/>
      <w:r>
        <w:rPr>
          <w:rFonts w:hint="eastAsia" w:ascii="仿宋_GB2312" w:hAnsi="宋体" w:eastAsia="仿宋_GB2312" w:cs="宋体"/>
          <w:color w:val="000000"/>
          <w:sz w:val="32"/>
          <w:szCs w:val="32"/>
        </w:rPr>
        <w:t>七、一般公共预算财政拨款支出决算明细表</w:t>
      </w:r>
      <w:bookmarkEnd w:id="47"/>
      <w:bookmarkEnd w:id="48"/>
    </w:p>
    <w:p>
      <w:pPr>
        <w:spacing w:line="540" w:lineRule="exact"/>
        <w:ind w:firstLine="640" w:firstLineChars="200"/>
        <w:rPr>
          <w:rFonts w:ascii="仿宋_GB2312" w:hAnsi="??" w:eastAsia="仿宋_GB2312" w:cs="仿宋_GB2312"/>
          <w:color w:val="000000"/>
          <w:sz w:val="32"/>
          <w:szCs w:val="32"/>
        </w:rPr>
      </w:pPr>
      <w:bookmarkStart w:id="49" w:name="_Toc7713_WPSOffice_Level2"/>
      <w:bookmarkStart w:id="50" w:name="_Toc15396626"/>
      <w:r>
        <w:rPr>
          <w:rFonts w:hint="eastAsia" w:ascii="仿宋_GB2312" w:hAnsi="宋体" w:eastAsia="仿宋_GB2312" w:cs="宋体"/>
          <w:color w:val="000000"/>
          <w:sz w:val="32"/>
          <w:szCs w:val="32"/>
        </w:rPr>
        <w:t>八、一般公共预算财政拨款基本支出决算表</w:t>
      </w:r>
      <w:bookmarkEnd w:id="49"/>
      <w:bookmarkEnd w:id="50"/>
    </w:p>
    <w:p>
      <w:pPr>
        <w:spacing w:line="540" w:lineRule="exact"/>
        <w:ind w:firstLine="640" w:firstLineChars="200"/>
        <w:rPr>
          <w:rFonts w:ascii="仿宋_GB2312" w:hAnsi="??" w:eastAsia="仿宋_GB2312" w:cs="仿宋_GB2312"/>
          <w:color w:val="000000"/>
          <w:sz w:val="32"/>
          <w:szCs w:val="32"/>
        </w:rPr>
      </w:pPr>
      <w:bookmarkStart w:id="51" w:name="_Toc15396627"/>
      <w:bookmarkStart w:id="52" w:name="_Toc1910_WPSOffice_Level2"/>
      <w:r>
        <w:rPr>
          <w:rFonts w:hint="eastAsia" w:ascii="仿宋_GB2312" w:hAnsi="宋体" w:eastAsia="仿宋_GB2312" w:cs="宋体"/>
          <w:color w:val="000000"/>
          <w:sz w:val="32"/>
          <w:szCs w:val="32"/>
        </w:rPr>
        <w:t>九、一般公共预算财政拨款项目支出决算表</w:t>
      </w:r>
      <w:bookmarkEnd w:id="51"/>
      <w:bookmarkEnd w:id="52"/>
    </w:p>
    <w:p>
      <w:pPr>
        <w:spacing w:line="540" w:lineRule="exact"/>
        <w:ind w:firstLine="640" w:firstLineChars="200"/>
        <w:rPr>
          <w:rFonts w:ascii="仿宋_GB2312" w:hAnsi="??" w:eastAsia="仿宋_GB2312" w:cs="仿宋_GB2312"/>
          <w:color w:val="000000"/>
          <w:sz w:val="32"/>
          <w:szCs w:val="32"/>
        </w:rPr>
      </w:pPr>
      <w:bookmarkStart w:id="53" w:name="_Toc23786_WPSOffice_Level2"/>
      <w:bookmarkStart w:id="54" w:name="_Toc15396628"/>
      <w:r>
        <w:rPr>
          <w:rFonts w:hint="eastAsia" w:ascii="仿宋_GB2312" w:hAnsi="宋体" w:eastAsia="仿宋_GB2312" w:cs="宋体"/>
          <w:color w:val="000000"/>
          <w:sz w:val="32"/>
          <w:szCs w:val="32"/>
        </w:rPr>
        <w:t>十、一般公共预算财政拨款</w:t>
      </w:r>
      <w:r>
        <w:rPr>
          <w:rFonts w:hint="eastAsia" w:ascii="仿宋_GB2312" w:hAnsi="??" w:eastAsia="仿宋_GB2312" w:cs="仿宋_GB2312"/>
          <w:color w:val="000000"/>
          <w:sz w:val="32"/>
          <w:szCs w:val="32"/>
        </w:rPr>
        <w:t>“</w:t>
      </w:r>
      <w:r>
        <w:rPr>
          <w:rFonts w:hint="eastAsia" w:ascii="仿宋_GB2312" w:hAnsi="宋体" w:eastAsia="仿宋_GB2312" w:cs="宋体"/>
          <w:color w:val="000000"/>
          <w:sz w:val="32"/>
          <w:szCs w:val="32"/>
        </w:rPr>
        <w:t>三公</w:t>
      </w:r>
      <w:r>
        <w:rPr>
          <w:rFonts w:hint="eastAsia" w:ascii="仿宋_GB2312" w:hAnsi="??" w:eastAsia="仿宋_GB2312" w:cs="仿宋_GB2312"/>
          <w:color w:val="000000"/>
          <w:sz w:val="32"/>
          <w:szCs w:val="32"/>
        </w:rPr>
        <w:t>”</w:t>
      </w:r>
      <w:r>
        <w:rPr>
          <w:rFonts w:hint="eastAsia" w:ascii="仿宋_GB2312" w:hAnsi="宋体" w:eastAsia="仿宋_GB2312" w:cs="宋体"/>
          <w:color w:val="000000"/>
          <w:sz w:val="32"/>
          <w:szCs w:val="32"/>
        </w:rPr>
        <w:t>经费支出决算表</w:t>
      </w:r>
      <w:bookmarkEnd w:id="53"/>
      <w:bookmarkEnd w:id="54"/>
    </w:p>
    <w:p>
      <w:pPr>
        <w:spacing w:line="540" w:lineRule="exact"/>
        <w:ind w:firstLine="640" w:firstLineChars="200"/>
        <w:rPr>
          <w:rFonts w:ascii="仿宋_GB2312" w:hAnsi="??" w:eastAsia="仿宋_GB2312" w:cs="仿宋_GB2312"/>
          <w:color w:val="000000"/>
          <w:sz w:val="32"/>
          <w:szCs w:val="32"/>
        </w:rPr>
      </w:pPr>
      <w:bookmarkStart w:id="55" w:name="_Toc15396629"/>
      <w:bookmarkStart w:id="56" w:name="_Toc27427_WPSOffice_Level2"/>
      <w:r>
        <w:rPr>
          <w:rFonts w:hint="eastAsia" w:ascii="仿宋_GB2312" w:hAnsi="宋体" w:eastAsia="仿宋_GB2312" w:cs="宋体"/>
          <w:color w:val="000000"/>
          <w:sz w:val="32"/>
          <w:szCs w:val="32"/>
        </w:rPr>
        <w:t>十一、政府性基金预算财政拨款收入支出决算表</w:t>
      </w:r>
      <w:bookmarkEnd w:id="55"/>
      <w:bookmarkEnd w:id="56"/>
    </w:p>
    <w:p>
      <w:pPr>
        <w:spacing w:line="540" w:lineRule="exact"/>
        <w:ind w:firstLine="640" w:firstLineChars="200"/>
        <w:rPr>
          <w:rFonts w:ascii="仿宋_GB2312" w:hAnsi="??" w:eastAsia="仿宋_GB2312" w:cs="仿宋_GB2312"/>
          <w:color w:val="000000"/>
          <w:sz w:val="32"/>
          <w:szCs w:val="32"/>
        </w:rPr>
      </w:pPr>
      <w:bookmarkStart w:id="57" w:name="_Toc15396630"/>
      <w:bookmarkStart w:id="58" w:name="_Toc3051_WPSOffice_Level2"/>
      <w:r>
        <w:rPr>
          <w:rFonts w:hint="eastAsia" w:ascii="仿宋_GB2312" w:hAnsi="宋体" w:eastAsia="仿宋_GB2312" w:cs="宋体"/>
          <w:color w:val="000000"/>
          <w:sz w:val="32"/>
          <w:szCs w:val="32"/>
        </w:rPr>
        <w:t>十二、政府性基金预算财政拨款</w:t>
      </w:r>
      <w:r>
        <w:rPr>
          <w:rFonts w:hint="eastAsia" w:ascii="仿宋_GB2312" w:hAnsi="??" w:eastAsia="仿宋_GB2312" w:cs="仿宋_GB2312"/>
          <w:color w:val="000000"/>
          <w:sz w:val="32"/>
          <w:szCs w:val="32"/>
        </w:rPr>
        <w:t>“</w:t>
      </w:r>
      <w:r>
        <w:rPr>
          <w:rFonts w:hint="eastAsia" w:ascii="仿宋_GB2312" w:hAnsi="宋体" w:eastAsia="仿宋_GB2312" w:cs="宋体"/>
          <w:color w:val="000000"/>
          <w:sz w:val="32"/>
          <w:szCs w:val="32"/>
        </w:rPr>
        <w:t>三公</w:t>
      </w:r>
      <w:r>
        <w:rPr>
          <w:rFonts w:hint="eastAsia" w:ascii="仿宋_GB2312" w:hAnsi="??" w:eastAsia="仿宋_GB2312" w:cs="仿宋_GB2312"/>
          <w:color w:val="000000"/>
          <w:sz w:val="32"/>
          <w:szCs w:val="32"/>
        </w:rPr>
        <w:t>”</w:t>
      </w:r>
      <w:r>
        <w:rPr>
          <w:rFonts w:hint="eastAsia" w:ascii="仿宋_GB2312" w:hAnsi="宋体" w:eastAsia="仿宋_GB2312" w:cs="宋体"/>
          <w:color w:val="000000"/>
          <w:sz w:val="32"/>
          <w:szCs w:val="32"/>
        </w:rPr>
        <w:t>经费支出决算表</w:t>
      </w:r>
      <w:bookmarkEnd w:id="57"/>
      <w:bookmarkEnd w:id="58"/>
    </w:p>
    <w:p>
      <w:pPr>
        <w:spacing w:line="540" w:lineRule="exact"/>
        <w:ind w:firstLine="640" w:firstLineChars="200"/>
        <w:rPr>
          <w:rFonts w:ascii="仿宋_GB2312" w:hAnsi="??" w:eastAsia="仿宋_GB2312" w:cs="仿宋_GB2312"/>
          <w:color w:val="000000"/>
          <w:sz w:val="32"/>
          <w:szCs w:val="32"/>
        </w:rPr>
      </w:pPr>
      <w:bookmarkStart w:id="59" w:name="_Toc8615_WPSOffice_Level2"/>
      <w:r>
        <w:rPr>
          <w:rFonts w:hint="eastAsia" w:ascii="仿宋_GB2312" w:hAnsi="宋体" w:eastAsia="仿宋_GB2312" w:cs="宋体"/>
          <w:color w:val="000000"/>
          <w:sz w:val="32"/>
          <w:szCs w:val="32"/>
        </w:rPr>
        <w:t>十三、国有资本经营预算财政拨款收入支出决算表</w:t>
      </w:r>
      <w:bookmarkEnd w:id="59"/>
    </w:p>
    <w:p>
      <w:pPr>
        <w:spacing w:line="540" w:lineRule="exact"/>
        <w:ind w:firstLine="640" w:firstLineChars="200"/>
        <w:rPr>
          <w:rFonts w:ascii="仿宋_GB2312" w:hAnsi="??" w:eastAsia="仿宋_GB2312" w:cs="仿宋_GB2312"/>
          <w:color w:val="000000"/>
          <w:sz w:val="32"/>
          <w:szCs w:val="32"/>
        </w:rPr>
      </w:pPr>
      <w:bookmarkStart w:id="60" w:name="_Toc10471_WPSOffice_Level2"/>
      <w:r>
        <w:rPr>
          <w:rFonts w:hint="eastAsia" w:ascii="仿宋_GB2312" w:hAnsi="宋体" w:eastAsia="仿宋_GB2312" w:cs="宋体"/>
          <w:color w:val="000000"/>
          <w:sz w:val="32"/>
          <w:szCs w:val="32"/>
        </w:rPr>
        <w:t>十四、国有资本经营预算财政拨款支出决算表</w:t>
      </w:r>
      <w:bookmarkEnd w:id="60"/>
    </w:p>
    <w:sectPr>
      <w:footerReference r:id="rId10" w:type="first"/>
      <w:footerReference r:id="rId9" w:type="even"/>
      <w:pgSz w:w="11906" w:h="16838"/>
      <w:pgMar w:top="2098" w:right="1474" w:bottom="1985" w:left="1588" w:header="851" w:footer="1588"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5858" w:y="-42"/>
      <w:rPr>
        <w:rStyle w:val="17"/>
        <w:sz w:val="24"/>
        <w:szCs w:val="24"/>
      </w:rPr>
    </w:pPr>
    <w:r>
      <w:rPr>
        <w:rStyle w:val="17"/>
        <w:sz w:val="24"/>
        <w:szCs w:val="24"/>
      </w:rPr>
      <w:fldChar w:fldCharType="begin"/>
    </w:r>
    <w:r>
      <w:rPr>
        <w:rStyle w:val="17"/>
        <w:sz w:val="24"/>
        <w:szCs w:val="24"/>
      </w:rPr>
      <w:instrText xml:space="preserve">PAGE  </w:instrText>
    </w:r>
    <w:r>
      <w:rPr>
        <w:rStyle w:val="17"/>
        <w:sz w:val="24"/>
        <w:szCs w:val="24"/>
      </w:rPr>
      <w:fldChar w:fldCharType="separate"/>
    </w:r>
    <w:r>
      <w:rPr>
        <w:rStyle w:val="17"/>
        <w:sz w:val="24"/>
        <w:szCs w:val="24"/>
      </w:rPr>
      <w:t>25</w:t>
    </w:r>
    <w:r>
      <w:rPr>
        <w:rStyle w:val="17"/>
        <w:sz w:val="24"/>
        <w:szCs w:val="24"/>
      </w:rPr>
      <w:fldChar w:fldCharType="end"/>
    </w:r>
  </w:p>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8"/>
      </w:rPr>
    </w:pPr>
    <w:r>
      <w:rPr>
        <w:rStyle w:val="17"/>
        <w:sz w:val="24"/>
        <w:szCs w:val="28"/>
      </w:rPr>
      <w:fldChar w:fldCharType="begin"/>
    </w:r>
    <w:r>
      <w:rPr>
        <w:rStyle w:val="17"/>
        <w:sz w:val="24"/>
        <w:szCs w:val="28"/>
      </w:rPr>
      <w:instrText xml:space="preserve"> PAGE </w:instrText>
    </w:r>
    <w:r>
      <w:rPr>
        <w:rStyle w:val="17"/>
        <w:sz w:val="24"/>
        <w:szCs w:val="28"/>
      </w:rPr>
      <w:fldChar w:fldCharType="separate"/>
    </w:r>
    <w:r>
      <w:rPr>
        <w:rStyle w:val="17"/>
        <w:sz w:val="24"/>
        <w:szCs w:val="28"/>
      </w:rPr>
      <w:t>2</w:t>
    </w:r>
    <w:r>
      <w:rPr>
        <w:rStyle w:val="17"/>
        <w:sz w:val="24"/>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7"/>
      </w:rPr>
      <w:fldChar w:fldCharType="begin"/>
    </w:r>
    <w:r>
      <w:rPr>
        <w:rStyle w:val="17"/>
      </w:rPr>
      <w:instrText xml:space="preserve"> PAGE </w:instrText>
    </w:r>
    <w:r>
      <w:rPr>
        <w:rStyle w:val="17"/>
      </w:rPr>
      <w:fldChar w:fldCharType="separate"/>
    </w:r>
    <w:r>
      <w:rPr>
        <w:rStyle w:val="17"/>
      </w:rPr>
      <w:t>1</w:t>
    </w:r>
    <w:r>
      <w:rPr>
        <w:rStyle w:val="1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2">
    <w:nsid w:val="32211549"/>
    <w:multiLevelType w:val="multilevel"/>
    <w:tmpl w:val="32211549"/>
    <w:lvl w:ilvl="0" w:tentative="0">
      <w:start w:val="1"/>
      <w:numFmt w:val="chineseCountingThousand"/>
      <w:lvlText w:val="%1、"/>
      <w:legacy w:legacy="1" w:legacySpace="0" w:legacyIndent="560"/>
      <w:lvlJc w:val="left"/>
      <w:pPr>
        <w:ind w:left="1120" w:hanging="560"/>
      </w:pPr>
      <w:rPr>
        <w:rFonts w:hint="default" w:ascii="仿宋" w:hAnsi="仿宋" w:eastAsia="仿宋" w:cs="仿宋"/>
        <w:sz w:val="28"/>
        <w:szCs w:val="28"/>
      </w:rPr>
    </w:lvl>
    <w:lvl w:ilvl="1" w:tentative="0">
      <w:start w:val="1"/>
      <w:numFmt w:val="lowerLetter"/>
      <w:lvlText w:val="%2)"/>
      <w:legacy w:legacy="1" w:legacySpace="0" w:legacyIndent="420"/>
      <w:lvlJc w:val="left"/>
      <w:pPr>
        <w:ind w:left="1400" w:hanging="420"/>
      </w:pPr>
      <w:rPr>
        <w:rFonts w:cs="Times New Roman"/>
      </w:rPr>
    </w:lvl>
    <w:lvl w:ilvl="2" w:tentative="0">
      <w:start w:val="1"/>
      <w:numFmt w:val="lowerRoman"/>
      <w:lvlText w:val="%3."/>
      <w:legacy w:legacy="1" w:legacySpace="0" w:legacyIndent="420"/>
      <w:lvlJc w:val="right"/>
      <w:pPr>
        <w:ind w:left="1820" w:hanging="420"/>
      </w:pPr>
      <w:rPr>
        <w:rFonts w:cs="Times New Roman"/>
      </w:rPr>
    </w:lvl>
    <w:lvl w:ilvl="3" w:tentative="0">
      <w:start w:val="1"/>
      <w:numFmt w:val="decimal"/>
      <w:lvlText w:val="%4."/>
      <w:legacy w:legacy="1" w:legacySpace="0" w:legacyIndent="420"/>
      <w:lvlJc w:val="left"/>
      <w:pPr>
        <w:ind w:left="2240" w:hanging="420"/>
      </w:pPr>
      <w:rPr>
        <w:rFonts w:cs="Times New Roman"/>
      </w:rPr>
    </w:lvl>
    <w:lvl w:ilvl="4" w:tentative="0">
      <w:start w:val="1"/>
      <w:numFmt w:val="lowerLetter"/>
      <w:lvlText w:val="%5)"/>
      <w:legacy w:legacy="1" w:legacySpace="0" w:legacyIndent="420"/>
      <w:lvlJc w:val="left"/>
      <w:pPr>
        <w:ind w:left="2660" w:hanging="420"/>
      </w:pPr>
      <w:rPr>
        <w:rFonts w:cs="Times New Roman"/>
      </w:rPr>
    </w:lvl>
    <w:lvl w:ilvl="5" w:tentative="0">
      <w:start w:val="1"/>
      <w:numFmt w:val="lowerRoman"/>
      <w:lvlText w:val="%6."/>
      <w:legacy w:legacy="1" w:legacySpace="0" w:legacyIndent="420"/>
      <w:lvlJc w:val="right"/>
      <w:pPr>
        <w:ind w:left="3080" w:hanging="420"/>
      </w:pPr>
      <w:rPr>
        <w:rFonts w:cs="Times New Roman"/>
      </w:rPr>
    </w:lvl>
    <w:lvl w:ilvl="6" w:tentative="0">
      <w:start w:val="1"/>
      <w:numFmt w:val="decimal"/>
      <w:lvlText w:val="%7."/>
      <w:legacy w:legacy="1" w:legacySpace="0" w:legacyIndent="420"/>
      <w:lvlJc w:val="left"/>
      <w:pPr>
        <w:ind w:left="3500" w:hanging="420"/>
      </w:pPr>
      <w:rPr>
        <w:rFonts w:cs="Times New Roman"/>
      </w:rPr>
    </w:lvl>
    <w:lvl w:ilvl="7" w:tentative="0">
      <w:start w:val="1"/>
      <w:numFmt w:val="lowerLetter"/>
      <w:lvlText w:val="%8)"/>
      <w:legacy w:legacy="1" w:legacySpace="0" w:legacyIndent="420"/>
      <w:lvlJc w:val="left"/>
      <w:pPr>
        <w:ind w:left="3920" w:hanging="420"/>
      </w:pPr>
      <w:rPr>
        <w:rFonts w:cs="Times New Roman"/>
      </w:rPr>
    </w:lvl>
    <w:lvl w:ilvl="8" w:tentative="0">
      <w:start w:val="1"/>
      <w:numFmt w:val="lowerRoman"/>
      <w:lvlText w:val="%9."/>
      <w:legacy w:legacy="1" w:legacySpace="0" w:legacyIndent="420"/>
      <w:lvlJc w:val="right"/>
      <w:pPr>
        <w:ind w:left="4340" w:hanging="420"/>
      </w:pPr>
      <w:rPr>
        <w:rFonts w:cs="Times New Roman"/>
      </w:rPr>
    </w:lvl>
  </w:abstractNum>
  <w:abstractNum w:abstractNumId="3">
    <w:nsid w:val="51C5C80F"/>
    <w:multiLevelType w:val="singleLevel"/>
    <w:tmpl w:val="51C5C80F"/>
    <w:lvl w:ilvl="0" w:tentative="0">
      <w:start w:val="1"/>
      <w:numFmt w:val="decimal"/>
      <w:suff w:val="space"/>
      <w:lvlText w:val="%1."/>
      <w:lvlJc w:val="left"/>
    </w:lvl>
  </w:abstractNum>
  <w:abstractNum w:abstractNumId="4">
    <w:nsid w:val="64537D80"/>
    <w:multiLevelType w:val="singleLevel"/>
    <w:tmpl w:val="64537D80"/>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0YjQzYzUyMTlhNWFlZDdhNmI0MjhkZTc4YTM3NmYifQ=="/>
  </w:docVars>
  <w:rsids>
    <w:rsidRoot w:val="00F1361C"/>
    <w:rsid w:val="00001502"/>
    <w:rsid w:val="000222C6"/>
    <w:rsid w:val="0002549F"/>
    <w:rsid w:val="000412E6"/>
    <w:rsid w:val="000468DB"/>
    <w:rsid w:val="0006487A"/>
    <w:rsid w:val="00065F8F"/>
    <w:rsid w:val="00070A43"/>
    <w:rsid w:val="000768F2"/>
    <w:rsid w:val="0009184B"/>
    <w:rsid w:val="00094236"/>
    <w:rsid w:val="000942FF"/>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0345"/>
    <w:rsid w:val="00114E9B"/>
    <w:rsid w:val="00115301"/>
    <w:rsid w:val="001319E1"/>
    <w:rsid w:val="00142216"/>
    <w:rsid w:val="00144D6A"/>
    <w:rsid w:val="0014729F"/>
    <w:rsid w:val="00157BAB"/>
    <w:rsid w:val="001654D1"/>
    <w:rsid w:val="00174518"/>
    <w:rsid w:val="0018106D"/>
    <w:rsid w:val="001877A7"/>
    <w:rsid w:val="00191536"/>
    <w:rsid w:val="00195E3A"/>
    <w:rsid w:val="00196687"/>
    <w:rsid w:val="001C0962"/>
    <w:rsid w:val="001D7531"/>
    <w:rsid w:val="001E737D"/>
    <w:rsid w:val="001F0592"/>
    <w:rsid w:val="001F7506"/>
    <w:rsid w:val="002006CD"/>
    <w:rsid w:val="00202B36"/>
    <w:rsid w:val="00204B7A"/>
    <w:rsid w:val="00204CDE"/>
    <w:rsid w:val="0021101A"/>
    <w:rsid w:val="002201F2"/>
    <w:rsid w:val="00220536"/>
    <w:rsid w:val="00235629"/>
    <w:rsid w:val="00241168"/>
    <w:rsid w:val="00250D63"/>
    <w:rsid w:val="00256262"/>
    <w:rsid w:val="00260C38"/>
    <w:rsid w:val="002616C0"/>
    <w:rsid w:val="00265372"/>
    <w:rsid w:val="002662AA"/>
    <w:rsid w:val="00280496"/>
    <w:rsid w:val="00294DC9"/>
    <w:rsid w:val="00295495"/>
    <w:rsid w:val="002A31DE"/>
    <w:rsid w:val="002B2613"/>
    <w:rsid w:val="002D6D05"/>
    <w:rsid w:val="002F1818"/>
    <w:rsid w:val="002F379C"/>
    <w:rsid w:val="002F567B"/>
    <w:rsid w:val="003216A9"/>
    <w:rsid w:val="00334E73"/>
    <w:rsid w:val="00335A74"/>
    <w:rsid w:val="003520E4"/>
    <w:rsid w:val="0036561B"/>
    <w:rsid w:val="0037013F"/>
    <w:rsid w:val="00380C92"/>
    <w:rsid w:val="00390B9D"/>
    <w:rsid w:val="003A484F"/>
    <w:rsid w:val="003A4883"/>
    <w:rsid w:val="003B0BE0"/>
    <w:rsid w:val="003B0C1B"/>
    <w:rsid w:val="003B688C"/>
    <w:rsid w:val="003C0291"/>
    <w:rsid w:val="003C39AE"/>
    <w:rsid w:val="003C7B60"/>
    <w:rsid w:val="003D0C0F"/>
    <w:rsid w:val="003D1FB2"/>
    <w:rsid w:val="003D66DA"/>
    <w:rsid w:val="003E1310"/>
    <w:rsid w:val="003E209C"/>
    <w:rsid w:val="003E6F55"/>
    <w:rsid w:val="00406254"/>
    <w:rsid w:val="004129DC"/>
    <w:rsid w:val="004223DE"/>
    <w:rsid w:val="00433CB5"/>
    <w:rsid w:val="00434489"/>
    <w:rsid w:val="00437085"/>
    <w:rsid w:val="00443880"/>
    <w:rsid w:val="004464F4"/>
    <w:rsid w:val="00471401"/>
    <w:rsid w:val="00473F31"/>
    <w:rsid w:val="00481BAF"/>
    <w:rsid w:val="0048263A"/>
    <w:rsid w:val="00487E5D"/>
    <w:rsid w:val="004A711F"/>
    <w:rsid w:val="004B199D"/>
    <w:rsid w:val="004B4690"/>
    <w:rsid w:val="004E0A2D"/>
    <w:rsid w:val="004E206B"/>
    <w:rsid w:val="004E6DF7"/>
    <w:rsid w:val="004F0FBD"/>
    <w:rsid w:val="00505A47"/>
    <w:rsid w:val="00512FDA"/>
    <w:rsid w:val="00520DA0"/>
    <w:rsid w:val="005269D7"/>
    <w:rsid w:val="0056251F"/>
    <w:rsid w:val="005664BB"/>
    <w:rsid w:val="00566FFA"/>
    <w:rsid w:val="0057481D"/>
    <w:rsid w:val="0058486E"/>
    <w:rsid w:val="00585B33"/>
    <w:rsid w:val="0059014D"/>
    <w:rsid w:val="005B1C33"/>
    <w:rsid w:val="005B5C64"/>
    <w:rsid w:val="005C5337"/>
    <w:rsid w:val="005C6BD0"/>
    <w:rsid w:val="005D1C8B"/>
    <w:rsid w:val="005D468D"/>
    <w:rsid w:val="005D5CED"/>
    <w:rsid w:val="005E3FEC"/>
    <w:rsid w:val="005F1A4C"/>
    <w:rsid w:val="00605688"/>
    <w:rsid w:val="006060B9"/>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6F5F58"/>
    <w:rsid w:val="00705AC2"/>
    <w:rsid w:val="007127B7"/>
    <w:rsid w:val="0071798E"/>
    <w:rsid w:val="007416B6"/>
    <w:rsid w:val="00746F48"/>
    <w:rsid w:val="0075404D"/>
    <w:rsid w:val="0076182A"/>
    <w:rsid w:val="00767B7E"/>
    <w:rsid w:val="007766D8"/>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3410"/>
    <w:rsid w:val="008253BB"/>
    <w:rsid w:val="0083706E"/>
    <w:rsid w:val="008408F6"/>
    <w:rsid w:val="008423A5"/>
    <w:rsid w:val="00850625"/>
    <w:rsid w:val="00853718"/>
    <w:rsid w:val="00855221"/>
    <w:rsid w:val="00860645"/>
    <w:rsid w:val="00863C95"/>
    <w:rsid w:val="00871F71"/>
    <w:rsid w:val="00872FD8"/>
    <w:rsid w:val="00885AF4"/>
    <w:rsid w:val="008939CD"/>
    <w:rsid w:val="008B768C"/>
    <w:rsid w:val="008C4DB1"/>
    <w:rsid w:val="008C4EAF"/>
    <w:rsid w:val="008C5176"/>
    <w:rsid w:val="008C7FD0"/>
    <w:rsid w:val="008E1DE7"/>
    <w:rsid w:val="008E707C"/>
    <w:rsid w:val="008E719F"/>
    <w:rsid w:val="00900B08"/>
    <w:rsid w:val="00902155"/>
    <w:rsid w:val="00902FA3"/>
    <w:rsid w:val="00917F3C"/>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3AF5"/>
    <w:rsid w:val="00A67AB5"/>
    <w:rsid w:val="00A733B2"/>
    <w:rsid w:val="00A741C2"/>
    <w:rsid w:val="00A77F21"/>
    <w:rsid w:val="00A91760"/>
    <w:rsid w:val="00A93B00"/>
    <w:rsid w:val="00A93C21"/>
    <w:rsid w:val="00AA75D6"/>
    <w:rsid w:val="00AB64C9"/>
    <w:rsid w:val="00AC3C6A"/>
    <w:rsid w:val="00AD5620"/>
    <w:rsid w:val="00AD656B"/>
    <w:rsid w:val="00AD7C1B"/>
    <w:rsid w:val="00AE16BA"/>
    <w:rsid w:val="00AE1EBE"/>
    <w:rsid w:val="00B03C9D"/>
    <w:rsid w:val="00B060AE"/>
    <w:rsid w:val="00B10517"/>
    <w:rsid w:val="00B14E76"/>
    <w:rsid w:val="00B161B8"/>
    <w:rsid w:val="00B2048C"/>
    <w:rsid w:val="00B226E2"/>
    <w:rsid w:val="00B310B9"/>
    <w:rsid w:val="00B337F9"/>
    <w:rsid w:val="00B35F3F"/>
    <w:rsid w:val="00B36CBB"/>
    <w:rsid w:val="00B425E0"/>
    <w:rsid w:val="00B440AA"/>
    <w:rsid w:val="00B44B70"/>
    <w:rsid w:val="00B53C56"/>
    <w:rsid w:val="00B57DAF"/>
    <w:rsid w:val="00B77EA6"/>
    <w:rsid w:val="00B81598"/>
    <w:rsid w:val="00B841F1"/>
    <w:rsid w:val="00B90E4E"/>
    <w:rsid w:val="00B91DE0"/>
    <w:rsid w:val="00B944D6"/>
    <w:rsid w:val="00B965DC"/>
    <w:rsid w:val="00BA2B4C"/>
    <w:rsid w:val="00BB4DB4"/>
    <w:rsid w:val="00BB4DF0"/>
    <w:rsid w:val="00BC289F"/>
    <w:rsid w:val="00BC2D50"/>
    <w:rsid w:val="00BC5361"/>
    <w:rsid w:val="00BC5460"/>
    <w:rsid w:val="00BC687F"/>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B5B1D"/>
    <w:rsid w:val="00CC09B6"/>
    <w:rsid w:val="00CC666F"/>
    <w:rsid w:val="00CD1E3F"/>
    <w:rsid w:val="00CE44F6"/>
    <w:rsid w:val="00CE49DA"/>
    <w:rsid w:val="00CE5505"/>
    <w:rsid w:val="00CE7357"/>
    <w:rsid w:val="00CE7B61"/>
    <w:rsid w:val="00D00095"/>
    <w:rsid w:val="00D114F0"/>
    <w:rsid w:val="00D20620"/>
    <w:rsid w:val="00D254F7"/>
    <w:rsid w:val="00D26091"/>
    <w:rsid w:val="00D2685C"/>
    <w:rsid w:val="00D306E0"/>
    <w:rsid w:val="00D34E7C"/>
    <w:rsid w:val="00D35489"/>
    <w:rsid w:val="00D36AFE"/>
    <w:rsid w:val="00D51276"/>
    <w:rsid w:val="00D7035F"/>
    <w:rsid w:val="00D86C51"/>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37AC8"/>
    <w:rsid w:val="00E4376E"/>
    <w:rsid w:val="00E472B1"/>
    <w:rsid w:val="00E50624"/>
    <w:rsid w:val="00E568DF"/>
    <w:rsid w:val="00E64269"/>
    <w:rsid w:val="00E82267"/>
    <w:rsid w:val="00E853CE"/>
    <w:rsid w:val="00E867B6"/>
    <w:rsid w:val="00EA010F"/>
    <w:rsid w:val="00EA721E"/>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51A6"/>
    <w:rsid w:val="00F87E96"/>
    <w:rsid w:val="00FA23E8"/>
    <w:rsid w:val="00FC0A9D"/>
    <w:rsid w:val="00FD3CC1"/>
    <w:rsid w:val="00FF1E02"/>
    <w:rsid w:val="00FF30B4"/>
    <w:rsid w:val="017A1452"/>
    <w:rsid w:val="01A605AB"/>
    <w:rsid w:val="01C81C55"/>
    <w:rsid w:val="01CD71C7"/>
    <w:rsid w:val="01D61A3C"/>
    <w:rsid w:val="02322D47"/>
    <w:rsid w:val="024F1164"/>
    <w:rsid w:val="030E3D50"/>
    <w:rsid w:val="03133D12"/>
    <w:rsid w:val="03264820"/>
    <w:rsid w:val="039E5D5D"/>
    <w:rsid w:val="03E5328D"/>
    <w:rsid w:val="0429415A"/>
    <w:rsid w:val="04671EF4"/>
    <w:rsid w:val="04F03BE1"/>
    <w:rsid w:val="054D4C81"/>
    <w:rsid w:val="0666041A"/>
    <w:rsid w:val="067304F4"/>
    <w:rsid w:val="06992F24"/>
    <w:rsid w:val="06A21322"/>
    <w:rsid w:val="06FD0731"/>
    <w:rsid w:val="077F3FAA"/>
    <w:rsid w:val="07E65DF4"/>
    <w:rsid w:val="085D6D89"/>
    <w:rsid w:val="087B4300"/>
    <w:rsid w:val="08800435"/>
    <w:rsid w:val="08D31D70"/>
    <w:rsid w:val="091F5616"/>
    <w:rsid w:val="09545A5F"/>
    <w:rsid w:val="097A6D83"/>
    <w:rsid w:val="09A73E93"/>
    <w:rsid w:val="09B0115A"/>
    <w:rsid w:val="09B44C3B"/>
    <w:rsid w:val="09EB1090"/>
    <w:rsid w:val="09F823FF"/>
    <w:rsid w:val="0A2032A3"/>
    <w:rsid w:val="0A676874"/>
    <w:rsid w:val="0A98236D"/>
    <w:rsid w:val="0ABE2D77"/>
    <w:rsid w:val="0AF83D45"/>
    <w:rsid w:val="0B180B19"/>
    <w:rsid w:val="0B202E8F"/>
    <w:rsid w:val="0B8C49A5"/>
    <w:rsid w:val="0C2B207A"/>
    <w:rsid w:val="0CA34D6A"/>
    <w:rsid w:val="0CBE2DD9"/>
    <w:rsid w:val="0CD51628"/>
    <w:rsid w:val="0CF05FA3"/>
    <w:rsid w:val="0D53274A"/>
    <w:rsid w:val="0E24222C"/>
    <w:rsid w:val="0E51617F"/>
    <w:rsid w:val="0E7C5738"/>
    <w:rsid w:val="0EA930EB"/>
    <w:rsid w:val="0EFE0A71"/>
    <w:rsid w:val="0F674FDC"/>
    <w:rsid w:val="0F763F3C"/>
    <w:rsid w:val="0F8B70B3"/>
    <w:rsid w:val="0F977B0B"/>
    <w:rsid w:val="0F9C337B"/>
    <w:rsid w:val="10070CFB"/>
    <w:rsid w:val="10AC1938"/>
    <w:rsid w:val="10C055FF"/>
    <w:rsid w:val="11695D27"/>
    <w:rsid w:val="118107EC"/>
    <w:rsid w:val="11901201"/>
    <w:rsid w:val="120F6156"/>
    <w:rsid w:val="1236029E"/>
    <w:rsid w:val="12E73ADB"/>
    <w:rsid w:val="13086FC4"/>
    <w:rsid w:val="132A2A6A"/>
    <w:rsid w:val="137B2650"/>
    <w:rsid w:val="13E175CD"/>
    <w:rsid w:val="14802483"/>
    <w:rsid w:val="149F3748"/>
    <w:rsid w:val="14A84256"/>
    <w:rsid w:val="155340AF"/>
    <w:rsid w:val="15C63980"/>
    <w:rsid w:val="16007A34"/>
    <w:rsid w:val="16773A8E"/>
    <w:rsid w:val="16BB723D"/>
    <w:rsid w:val="16CC33CA"/>
    <w:rsid w:val="17042824"/>
    <w:rsid w:val="172F1B23"/>
    <w:rsid w:val="17756506"/>
    <w:rsid w:val="177E1D71"/>
    <w:rsid w:val="178601F3"/>
    <w:rsid w:val="17E622A2"/>
    <w:rsid w:val="17EA1842"/>
    <w:rsid w:val="1834277F"/>
    <w:rsid w:val="18B257B8"/>
    <w:rsid w:val="18B4111A"/>
    <w:rsid w:val="18E57F8F"/>
    <w:rsid w:val="19AB465B"/>
    <w:rsid w:val="19EA2A37"/>
    <w:rsid w:val="1A72464B"/>
    <w:rsid w:val="1B68640C"/>
    <w:rsid w:val="1B724DAE"/>
    <w:rsid w:val="1B9D1FEF"/>
    <w:rsid w:val="1CDA78FB"/>
    <w:rsid w:val="1D155CEE"/>
    <w:rsid w:val="1D18400A"/>
    <w:rsid w:val="1D484B81"/>
    <w:rsid w:val="1DB24B38"/>
    <w:rsid w:val="1DB95DBF"/>
    <w:rsid w:val="1DF84C12"/>
    <w:rsid w:val="1E4C4EDC"/>
    <w:rsid w:val="1E883941"/>
    <w:rsid w:val="1F0A21A4"/>
    <w:rsid w:val="20052997"/>
    <w:rsid w:val="2023357F"/>
    <w:rsid w:val="208A3C70"/>
    <w:rsid w:val="20B62317"/>
    <w:rsid w:val="20FA42CC"/>
    <w:rsid w:val="210F063B"/>
    <w:rsid w:val="218A41DC"/>
    <w:rsid w:val="21D733C2"/>
    <w:rsid w:val="21ED15FB"/>
    <w:rsid w:val="22181CCA"/>
    <w:rsid w:val="22342587"/>
    <w:rsid w:val="22344897"/>
    <w:rsid w:val="22965C9D"/>
    <w:rsid w:val="22A76564"/>
    <w:rsid w:val="22D16F5F"/>
    <w:rsid w:val="230E7CB2"/>
    <w:rsid w:val="233A5DB4"/>
    <w:rsid w:val="233A686E"/>
    <w:rsid w:val="23403399"/>
    <w:rsid w:val="240371BF"/>
    <w:rsid w:val="248243CB"/>
    <w:rsid w:val="25125B99"/>
    <w:rsid w:val="25396E48"/>
    <w:rsid w:val="255654CD"/>
    <w:rsid w:val="25694A79"/>
    <w:rsid w:val="25821FAE"/>
    <w:rsid w:val="25844C2C"/>
    <w:rsid w:val="2584745D"/>
    <w:rsid w:val="25AB2A89"/>
    <w:rsid w:val="266C0C69"/>
    <w:rsid w:val="272F2C10"/>
    <w:rsid w:val="28145764"/>
    <w:rsid w:val="2828565C"/>
    <w:rsid w:val="288F3078"/>
    <w:rsid w:val="28C71A41"/>
    <w:rsid w:val="29286C65"/>
    <w:rsid w:val="29B041F3"/>
    <w:rsid w:val="29FD04D3"/>
    <w:rsid w:val="2A3A441C"/>
    <w:rsid w:val="2A476E03"/>
    <w:rsid w:val="2A9F159E"/>
    <w:rsid w:val="2ADF748B"/>
    <w:rsid w:val="2B900262"/>
    <w:rsid w:val="2B9563BC"/>
    <w:rsid w:val="2C003E63"/>
    <w:rsid w:val="2C3F38F8"/>
    <w:rsid w:val="2CC808BA"/>
    <w:rsid w:val="2E096006"/>
    <w:rsid w:val="2F1946FB"/>
    <w:rsid w:val="2F5F4E9A"/>
    <w:rsid w:val="2FC3341B"/>
    <w:rsid w:val="30C35CE6"/>
    <w:rsid w:val="30F14085"/>
    <w:rsid w:val="315652CE"/>
    <w:rsid w:val="319F7F4E"/>
    <w:rsid w:val="31D519B3"/>
    <w:rsid w:val="32317B81"/>
    <w:rsid w:val="32350407"/>
    <w:rsid w:val="32711026"/>
    <w:rsid w:val="336F0874"/>
    <w:rsid w:val="33C137AD"/>
    <w:rsid w:val="344D60DF"/>
    <w:rsid w:val="34734D55"/>
    <w:rsid w:val="34BF2D31"/>
    <w:rsid w:val="34C33F11"/>
    <w:rsid w:val="34E36913"/>
    <w:rsid w:val="34F80246"/>
    <w:rsid w:val="355064E5"/>
    <w:rsid w:val="357B7420"/>
    <w:rsid w:val="35895F94"/>
    <w:rsid w:val="359D494A"/>
    <w:rsid w:val="35B10DE6"/>
    <w:rsid w:val="35D27CE1"/>
    <w:rsid w:val="35D75796"/>
    <w:rsid w:val="369E419F"/>
    <w:rsid w:val="36B36211"/>
    <w:rsid w:val="374C6D32"/>
    <w:rsid w:val="379E414A"/>
    <w:rsid w:val="37C930C0"/>
    <w:rsid w:val="37D71B0E"/>
    <w:rsid w:val="382A517C"/>
    <w:rsid w:val="38990E5E"/>
    <w:rsid w:val="38DD1D60"/>
    <w:rsid w:val="39680746"/>
    <w:rsid w:val="39AB0B93"/>
    <w:rsid w:val="39B27DF5"/>
    <w:rsid w:val="39B71BB8"/>
    <w:rsid w:val="39E913D2"/>
    <w:rsid w:val="3AA948BC"/>
    <w:rsid w:val="3ADD70BC"/>
    <w:rsid w:val="3B07476C"/>
    <w:rsid w:val="3B4C402D"/>
    <w:rsid w:val="3BD77647"/>
    <w:rsid w:val="3C340332"/>
    <w:rsid w:val="3C7060F7"/>
    <w:rsid w:val="3C81109D"/>
    <w:rsid w:val="3D13746C"/>
    <w:rsid w:val="3D1F7B50"/>
    <w:rsid w:val="3D681A22"/>
    <w:rsid w:val="3D961B46"/>
    <w:rsid w:val="3DC42DE5"/>
    <w:rsid w:val="3E1B1E9A"/>
    <w:rsid w:val="3E281801"/>
    <w:rsid w:val="3EA91AC1"/>
    <w:rsid w:val="3EC1723F"/>
    <w:rsid w:val="3F064F41"/>
    <w:rsid w:val="3F1914A1"/>
    <w:rsid w:val="3F427714"/>
    <w:rsid w:val="3F6D131F"/>
    <w:rsid w:val="3FAC7875"/>
    <w:rsid w:val="3FFA2991"/>
    <w:rsid w:val="40527C30"/>
    <w:rsid w:val="405A659F"/>
    <w:rsid w:val="40D5265C"/>
    <w:rsid w:val="40E30CC1"/>
    <w:rsid w:val="41230975"/>
    <w:rsid w:val="413038C6"/>
    <w:rsid w:val="41B76D91"/>
    <w:rsid w:val="41CA7043"/>
    <w:rsid w:val="41F75B73"/>
    <w:rsid w:val="426E7C7A"/>
    <w:rsid w:val="427A7123"/>
    <w:rsid w:val="429005A2"/>
    <w:rsid w:val="42D45FA5"/>
    <w:rsid w:val="42ED4F43"/>
    <w:rsid w:val="42F95A73"/>
    <w:rsid w:val="4349169E"/>
    <w:rsid w:val="4355146B"/>
    <w:rsid w:val="439A38A1"/>
    <w:rsid w:val="43F735BB"/>
    <w:rsid w:val="44A8170B"/>
    <w:rsid w:val="44C30DDC"/>
    <w:rsid w:val="44CB0586"/>
    <w:rsid w:val="44D36902"/>
    <w:rsid w:val="452330A6"/>
    <w:rsid w:val="453B0F56"/>
    <w:rsid w:val="45472E24"/>
    <w:rsid w:val="45704877"/>
    <w:rsid w:val="463B7BE2"/>
    <w:rsid w:val="46473B19"/>
    <w:rsid w:val="47267005"/>
    <w:rsid w:val="475B51B6"/>
    <w:rsid w:val="47716A62"/>
    <w:rsid w:val="47A769E7"/>
    <w:rsid w:val="47AB4D7C"/>
    <w:rsid w:val="47B94060"/>
    <w:rsid w:val="47E90EC7"/>
    <w:rsid w:val="48D10A03"/>
    <w:rsid w:val="490E2D2E"/>
    <w:rsid w:val="499F4633"/>
    <w:rsid w:val="49CA35BF"/>
    <w:rsid w:val="4A921EFE"/>
    <w:rsid w:val="4ABA23C8"/>
    <w:rsid w:val="4B1E7721"/>
    <w:rsid w:val="4B440F9E"/>
    <w:rsid w:val="4B661ADA"/>
    <w:rsid w:val="4BEB79CC"/>
    <w:rsid w:val="4C7A7436"/>
    <w:rsid w:val="4C7C3049"/>
    <w:rsid w:val="4CC14A01"/>
    <w:rsid w:val="4CFF6145"/>
    <w:rsid w:val="4D1B3B14"/>
    <w:rsid w:val="4D404DFC"/>
    <w:rsid w:val="4D5461EB"/>
    <w:rsid w:val="4D9C4873"/>
    <w:rsid w:val="4E194E17"/>
    <w:rsid w:val="4E243936"/>
    <w:rsid w:val="4E5D71A1"/>
    <w:rsid w:val="4E61484D"/>
    <w:rsid w:val="4E864854"/>
    <w:rsid w:val="4ECE2238"/>
    <w:rsid w:val="4FD45782"/>
    <w:rsid w:val="4FF816EF"/>
    <w:rsid w:val="50431E2B"/>
    <w:rsid w:val="50625EE0"/>
    <w:rsid w:val="50716949"/>
    <w:rsid w:val="50A65BFF"/>
    <w:rsid w:val="511840BD"/>
    <w:rsid w:val="513C0E72"/>
    <w:rsid w:val="516244E4"/>
    <w:rsid w:val="51D546C1"/>
    <w:rsid w:val="51F96E6B"/>
    <w:rsid w:val="51FF6FF4"/>
    <w:rsid w:val="521E3D3A"/>
    <w:rsid w:val="526277F1"/>
    <w:rsid w:val="52E62A5D"/>
    <w:rsid w:val="530570B5"/>
    <w:rsid w:val="5336075A"/>
    <w:rsid w:val="538D6D28"/>
    <w:rsid w:val="53AE6E40"/>
    <w:rsid w:val="54220EC9"/>
    <w:rsid w:val="547F55AD"/>
    <w:rsid w:val="54C808B7"/>
    <w:rsid w:val="555646AF"/>
    <w:rsid w:val="56BD2935"/>
    <w:rsid w:val="56E11561"/>
    <w:rsid w:val="5701037F"/>
    <w:rsid w:val="57574F74"/>
    <w:rsid w:val="579864C1"/>
    <w:rsid w:val="57EB1423"/>
    <w:rsid w:val="580F7D8E"/>
    <w:rsid w:val="584A5041"/>
    <w:rsid w:val="5866663F"/>
    <w:rsid w:val="58972F0F"/>
    <w:rsid w:val="589F6BD8"/>
    <w:rsid w:val="58C266C0"/>
    <w:rsid w:val="58FE4E87"/>
    <w:rsid w:val="59A50F85"/>
    <w:rsid w:val="5A025DD4"/>
    <w:rsid w:val="5A041A99"/>
    <w:rsid w:val="5AC9742A"/>
    <w:rsid w:val="5ACF0B6D"/>
    <w:rsid w:val="5B362D48"/>
    <w:rsid w:val="5B773940"/>
    <w:rsid w:val="5BBB02F7"/>
    <w:rsid w:val="5C0E76CE"/>
    <w:rsid w:val="5CF626D5"/>
    <w:rsid w:val="5D6A1D09"/>
    <w:rsid w:val="5DD2244E"/>
    <w:rsid w:val="5E6D5F34"/>
    <w:rsid w:val="5E7A5B41"/>
    <w:rsid w:val="5E7C0BC0"/>
    <w:rsid w:val="5E9E689C"/>
    <w:rsid w:val="5F001CD7"/>
    <w:rsid w:val="5F302596"/>
    <w:rsid w:val="5F7746DE"/>
    <w:rsid w:val="5F7F6089"/>
    <w:rsid w:val="5F870718"/>
    <w:rsid w:val="5FC11D86"/>
    <w:rsid w:val="603146CA"/>
    <w:rsid w:val="605A2AAC"/>
    <w:rsid w:val="605D24F8"/>
    <w:rsid w:val="60722A4C"/>
    <w:rsid w:val="60737B6D"/>
    <w:rsid w:val="60D370A1"/>
    <w:rsid w:val="60F2249C"/>
    <w:rsid w:val="61285988"/>
    <w:rsid w:val="61872863"/>
    <w:rsid w:val="61B12920"/>
    <w:rsid w:val="61F43501"/>
    <w:rsid w:val="62011647"/>
    <w:rsid w:val="623F3E7F"/>
    <w:rsid w:val="624A155B"/>
    <w:rsid w:val="6263258C"/>
    <w:rsid w:val="62BF3C9C"/>
    <w:rsid w:val="62CD08B2"/>
    <w:rsid w:val="63021E65"/>
    <w:rsid w:val="6308622F"/>
    <w:rsid w:val="63182E61"/>
    <w:rsid w:val="634A6728"/>
    <w:rsid w:val="63640C42"/>
    <w:rsid w:val="638B307E"/>
    <w:rsid w:val="63FA0E59"/>
    <w:rsid w:val="63FC7717"/>
    <w:rsid w:val="63FD45F0"/>
    <w:rsid w:val="64032354"/>
    <w:rsid w:val="64181137"/>
    <w:rsid w:val="64B63C29"/>
    <w:rsid w:val="653751CB"/>
    <w:rsid w:val="65AC050F"/>
    <w:rsid w:val="65B34C2F"/>
    <w:rsid w:val="66065DF9"/>
    <w:rsid w:val="66561DC7"/>
    <w:rsid w:val="66EB3B21"/>
    <w:rsid w:val="67C03475"/>
    <w:rsid w:val="683A54C2"/>
    <w:rsid w:val="685B4E39"/>
    <w:rsid w:val="68862FCA"/>
    <w:rsid w:val="69572B55"/>
    <w:rsid w:val="695D0863"/>
    <w:rsid w:val="69B21AA1"/>
    <w:rsid w:val="6A0936C8"/>
    <w:rsid w:val="6A8C225E"/>
    <w:rsid w:val="6B706F91"/>
    <w:rsid w:val="6B781D44"/>
    <w:rsid w:val="6BFD0CCE"/>
    <w:rsid w:val="6C2D499D"/>
    <w:rsid w:val="6C4A05C8"/>
    <w:rsid w:val="6C57280E"/>
    <w:rsid w:val="6C7818FC"/>
    <w:rsid w:val="6CBE1BBB"/>
    <w:rsid w:val="6E1D503C"/>
    <w:rsid w:val="6E5C414D"/>
    <w:rsid w:val="6E6E224C"/>
    <w:rsid w:val="6F0524A7"/>
    <w:rsid w:val="6F3D2EC1"/>
    <w:rsid w:val="6F463F99"/>
    <w:rsid w:val="6F6B54DD"/>
    <w:rsid w:val="6FE4476E"/>
    <w:rsid w:val="6FEC6900"/>
    <w:rsid w:val="702711F0"/>
    <w:rsid w:val="70A66A3B"/>
    <w:rsid w:val="70B3230E"/>
    <w:rsid w:val="70DD412F"/>
    <w:rsid w:val="719948D4"/>
    <w:rsid w:val="71A86E23"/>
    <w:rsid w:val="71B77605"/>
    <w:rsid w:val="71EF39B9"/>
    <w:rsid w:val="721434C3"/>
    <w:rsid w:val="72496A3F"/>
    <w:rsid w:val="72734D90"/>
    <w:rsid w:val="72985F06"/>
    <w:rsid w:val="734C2BF4"/>
    <w:rsid w:val="73CA5341"/>
    <w:rsid w:val="73F56682"/>
    <w:rsid w:val="7414524E"/>
    <w:rsid w:val="744A0D55"/>
    <w:rsid w:val="75034FCC"/>
    <w:rsid w:val="75465EA1"/>
    <w:rsid w:val="75F0563A"/>
    <w:rsid w:val="76020F42"/>
    <w:rsid w:val="7619073C"/>
    <w:rsid w:val="76265C5F"/>
    <w:rsid w:val="76764624"/>
    <w:rsid w:val="772D1A97"/>
    <w:rsid w:val="77C72E72"/>
    <w:rsid w:val="783046D6"/>
    <w:rsid w:val="78842D23"/>
    <w:rsid w:val="78CF0A61"/>
    <w:rsid w:val="79007BDF"/>
    <w:rsid w:val="79626B73"/>
    <w:rsid w:val="79745253"/>
    <w:rsid w:val="79EC6387"/>
    <w:rsid w:val="7A396E11"/>
    <w:rsid w:val="7A41302C"/>
    <w:rsid w:val="7A9E069A"/>
    <w:rsid w:val="7AA813A7"/>
    <w:rsid w:val="7AAE5DB4"/>
    <w:rsid w:val="7AC94517"/>
    <w:rsid w:val="7B750BB2"/>
    <w:rsid w:val="7B7948AE"/>
    <w:rsid w:val="7B7FA0CE"/>
    <w:rsid w:val="7B805011"/>
    <w:rsid w:val="7BD12555"/>
    <w:rsid w:val="7C6B2A32"/>
    <w:rsid w:val="7CBF60BB"/>
    <w:rsid w:val="7D2247A1"/>
    <w:rsid w:val="7F2F5F22"/>
    <w:rsid w:val="E3CEC476"/>
    <w:rsid w:val="F1DF69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99" w:semiHidden="0"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31"/>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32"/>
    <w:qFormat/>
    <w:uiPriority w:val="99"/>
    <w:pPr>
      <w:spacing w:beforeLines="30"/>
    </w:pPr>
    <w:rPr>
      <w:rFonts w:ascii="仿宋_GB2312" w:eastAsia="仿宋_GB2312"/>
      <w:kern w:val="0"/>
      <w:sz w:val="24"/>
      <w:szCs w:val="20"/>
    </w:rPr>
  </w:style>
  <w:style w:type="paragraph" w:styleId="3">
    <w:name w:val="index 8"/>
    <w:basedOn w:val="1"/>
    <w:next w:val="1"/>
    <w:qFormat/>
    <w:locked/>
    <w:uiPriority w:val="99"/>
    <w:pPr>
      <w:ind w:left="2940"/>
    </w:pPr>
    <w:rPr>
      <w:rFonts w:eastAsia="楷体_GB2312"/>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3"/>
    <w:qFormat/>
    <w:uiPriority w:val="99"/>
    <w:rPr>
      <w:sz w:val="18"/>
      <w:szCs w:val="18"/>
    </w:rPr>
  </w:style>
  <w:style w:type="paragraph" w:styleId="9">
    <w:name w:val="footer"/>
    <w:basedOn w:val="1"/>
    <w:link w:val="33"/>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3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qFormat/>
    <w:uiPriority w:val="99"/>
    <w:pPr>
      <w:tabs>
        <w:tab w:val="right" w:leader="dot" w:pos="8296"/>
      </w:tabs>
      <w:spacing w:before="93"/>
      <w:jc w:val="center"/>
    </w:pPr>
    <w:rPr>
      <w:rFonts w:ascii="??" w:hAnsi="??"/>
      <w:sz w:val="28"/>
      <w:szCs w:val="28"/>
    </w:rPr>
  </w:style>
  <w:style w:type="paragraph" w:styleId="12">
    <w:name w:val="toc 2"/>
    <w:basedOn w:val="1"/>
    <w:next w:val="1"/>
    <w:qFormat/>
    <w:uiPriority w:val="99"/>
    <w:pPr>
      <w:tabs>
        <w:tab w:val="right" w:leader="dot" w:pos="8296"/>
      </w:tabs>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rFonts w:cs="Times New Roman"/>
      <w:b/>
    </w:rPr>
  </w:style>
  <w:style w:type="character" w:styleId="17">
    <w:name w:val="page number"/>
    <w:basedOn w:val="15"/>
    <w:qFormat/>
    <w:uiPriority w:val="99"/>
    <w:rPr>
      <w:rFonts w:cs="Times New Roman"/>
    </w:rPr>
  </w:style>
  <w:style w:type="character" w:styleId="18">
    <w:name w:val="Hyperlink"/>
    <w:basedOn w:val="15"/>
    <w:qFormat/>
    <w:uiPriority w:val="99"/>
    <w:rPr>
      <w:rFonts w:cs="Times New Roman"/>
      <w:color w:val="0000FF"/>
      <w:u w:val="single"/>
    </w:rPr>
  </w:style>
  <w:style w:type="character" w:customStyle="1" w:styleId="19">
    <w:name w:val="Heading 1 Char"/>
    <w:basedOn w:val="15"/>
    <w:link w:val="4"/>
    <w:qFormat/>
    <w:locked/>
    <w:uiPriority w:val="99"/>
    <w:rPr>
      <w:rFonts w:ascii="Times New Roman" w:hAnsi="Times New Roman" w:cs="Times New Roman"/>
      <w:b/>
      <w:bCs/>
      <w:kern w:val="44"/>
      <w:sz w:val="44"/>
      <w:szCs w:val="44"/>
    </w:rPr>
  </w:style>
  <w:style w:type="character" w:customStyle="1" w:styleId="20">
    <w:name w:val="Heading 2 Char"/>
    <w:basedOn w:val="15"/>
    <w:link w:val="5"/>
    <w:qFormat/>
    <w:locked/>
    <w:uiPriority w:val="99"/>
    <w:rPr>
      <w:rFonts w:ascii="Cambria" w:hAnsi="Cambria" w:eastAsia="宋体" w:cs="Times New Roman"/>
      <w:b/>
      <w:bCs/>
      <w:kern w:val="2"/>
      <w:sz w:val="32"/>
      <w:szCs w:val="32"/>
    </w:rPr>
  </w:style>
  <w:style w:type="character" w:customStyle="1" w:styleId="21">
    <w:name w:val="Heading 3 Char"/>
    <w:basedOn w:val="15"/>
    <w:link w:val="6"/>
    <w:qFormat/>
    <w:locked/>
    <w:uiPriority w:val="99"/>
    <w:rPr>
      <w:rFonts w:ascii="Times New Roman" w:hAnsi="Times New Roman" w:cs="Times New Roman"/>
      <w:b/>
      <w:bCs/>
      <w:kern w:val="2"/>
      <w:sz w:val="32"/>
      <w:szCs w:val="32"/>
    </w:rPr>
  </w:style>
  <w:style w:type="character" w:customStyle="1" w:styleId="22">
    <w:name w:val="Body Text Char"/>
    <w:basedOn w:val="15"/>
    <w:link w:val="2"/>
    <w:semiHidden/>
    <w:qFormat/>
    <w:locked/>
    <w:uiPriority w:val="99"/>
    <w:rPr>
      <w:rFonts w:ascii="Times New Roman" w:hAnsi="Times New Roman" w:cs="Times New Roman"/>
      <w:sz w:val="24"/>
      <w:szCs w:val="24"/>
    </w:rPr>
  </w:style>
  <w:style w:type="character" w:customStyle="1" w:styleId="23">
    <w:name w:val="Balloon Text Char"/>
    <w:basedOn w:val="15"/>
    <w:link w:val="8"/>
    <w:semiHidden/>
    <w:qFormat/>
    <w:locked/>
    <w:uiPriority w:val="99"/>
    <w:rPr>
      <w:rFonts w:ascii="Times New Roman" w:hAnsi="Times New Roman" w:cs="Times New Roman"/>
      <w:kern w:val="2"/>
      <w:sz w:val="18"/>
      <w:szCs w:val="18"/>
    </w:rPr>
  </w:style>
  <w:style w:type="character" w:customStyle="1" w:styleId="24">
    <w:name w:val="Footer Char"/>
    <w:basedOn w:val="15"/>
    <w:link w:val="9"/>
    <w:semiHidden/>
    <w:qFormat/>
    <w:locked/>
    <w:uiPriority w:val="99"/>
    <w:rPr>
      <w:rFonts w:ascii="Times New Roman" w:hAnsi="Times New Roman" w:cs="Times New Roman"/>
      <w:sz w:val="18"/>
      <w:szCs w:val="18"/>
    </w:rPr>
  </w:style>
  <w:style w:type="character" w:customStyle="1" w:styleId="25">
    <w:name w:val="Header Char"/>
    <w:basedOn w:val="15"/>
    <w:link w:val="10"/>
    <w:semiHidden/>
    <w:qFormat/>
    <w:locked/>
    <w:uiPriority w:val="99"/>
    <w:rPr>
      <w:rFonts w:ascii="Times New Roman" w:hAnsi="Times New Roman" w:cs="Times New Roman"/>
      <w:sz w:val="18"/>
      <w:szCs w:val="18"/>
    </w:rPr>
  </w:style>
  <w:style w:type="paragraph" w:customStyle="1" w:styleId="26">
    <w:name w:val="List Paragraph1"/>
    <w:basedOn w:val="1"/>
    <w:qFormat/>
    <w:uiPriority w:val="99"/>
    <w:pPr>
      <w:ind w:firstLine="420" w:firstLineChars="200"/>
    </w:pPr>
  </w:style>
  <w:style w:type="paragraph" w:customStyle="1" w:styleId="27">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8">
    <w:name w:val="Default"/>
    <w:qFormat/>
    <w:uiPriority w:val="99"/>
    <w:pPr>
      <w:widowControl w:val="0"/>
      <w:autoSpaceDE w:val="0"/>
      <w:autoSpaceDN w:val="0"/>
      <w:adjustRightInd w:val="0"/>
    </w:pPr>
    <w:rPr>
      <w:rFonts w:ascii="??" w:hAnsi="Times New Roman" w:eastAsia="Times New Roman" w:cs="??"/>
      <w:color w:val="000000"/>
      <w:kern w:val="0"/>
      <w:sz w:val="24"/>
      <w:szCs w:val="24"/>
      <w:lang w:val="en-US" w:eastAsia="zh-CN" w:bidi="ar-SA"/>
    </w:rPr>
  </w:style>
  <w:style w:type="paragraph" w:customStyle="1" w:styleId="29">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Heading 1 Char1"/>
    <w:basedOn w:val="15"/>
    <w:link w:val="4"/>
    <w:qFormat/>
    <w:locked/>
    <w:uiPriority w:val="99"/>
    <w:rPr>
      <w:rFonts w:ascii="Times New Roman" w:hAnsi="Times New Roman" w:cs="Times New Roman"/>
      <w:b/>
      <w:bCs/>
      <w:kern w:val="44"/>
      <w:sz w:val="44"/>
      <w:szCs w:val="44"/>
    </w:rPr>
  </w:style>
  <w:style w:type="character" w:customStyle="1" w:styleId="31">
    <w:name w:val="Heading 2 Char1"/>
    <w:basedOn w:val="15"/>
    <w:link w:val="5"/>
    <w:qFormat/>
    <w:locked/>
    <w:uiPriority w:val="99"/>
    <w:rPr>
      <w:rFonts w:ascii="Cambria" w:hAnsi="Cambria" w:eastAsia="宋体" w:cs="Times New Roman"/>
      <w:b/>
      <w:bCs/>
      <w:kern w:val="2"/>
      <w:sz w:val="32"/>
      <w:szCs w:val="32"/>
    </w:rPr>
  </w:style>
  <w:style w:type="character" w:customStyle="1" w:styleId="32">
    <w:name w:val="Body Text Char1"/>
    <w:link w:val="2"/>
    <w:qFormat/>
    <w:locked/>
    <w:uiPriority w:val="99"/>
    <w:rPr>
      <w:rFonts w:ascii="仿宋_GB2312" w:hAnsi="Times New Roman" w:eastAsia="仿宋_GB2312"/>
      <w:sz w:val="24"/>
    </w:rPr>
  </w:style>
  <w:style w:type="character" w:customStyle="1" w:styleId="33">
    <w:name w:val="Footer Char1"/>
    <w:link w:val="9"/>
    <w:qFormat/>
    <w:locked/>
    <w:uiPriority w:val="99"/>
    <w:rPr>
      <w:sz w:val="18"/>
    </w:rPr>
  </w:style>
  <w:style w:type="character" w:customStyle="1" w:styleId="34">
    <w:name w:val="Header Char1"/>
    <w:link w:val="10"/>
    <w:semiHidden/>
    <w:qFormat/>
    <w:locked/>
    <w:uiPriority w:val="99"/>
    <w:rPr>
      <w:sz w:val="18"/>
    </w:rPr>
  </w:style>
  <w:style w:type="paragraph" w:customStyle="1" w:styleId="35">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36">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20.47</c:v>
                </c:pt>
                <c:pt idx="1">
                  <c:v>34.88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31.05</c:v>
                </c:pt>
                <c:pt idx="1">
                  <c:v>60.35</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0">
                  <c:v>31.05</c:v>
                </c:pt>
                <c:pt idx="1">
                  <c:v>55.35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843448297"/>
        <c:axId val="129403726"/>
      </c:barChart>
      <c:catAx>
        <c:axId val="8434482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403726"/>
        <c:crosses val="autoZero"/>
        <c:auto val="1"/>
        <c:lblAlgn val="ctr"/>
        <c:lblOffset val="100"/>
        <c:noMultiLvlLbl val="0"/>
      </c:catAx>
      <c:valAx>
        <c:axId val="12940372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4482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33923055321539"/>
          <c:y val="0.00813890396093326"/>
          <c:w val="0.919039595619208"/>
          <c:h val="0.538632664134563"/>
        </c:manualLayout>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31.05</c:v>
                </c:pt>
                <c:pt idx="1">
                  <c:v>55.35</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21829428"/>
        <c:axId val="359315153"/>
      </c:barChart>
      <c:catAx>
        <c:axId val="1218294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315153"/>
        <c:crosses val="autoZero"/>
        <c:auto val="1"/>
        <c:lblAlgn val="ctr"/>
        <c:lblOffset val="100"/>
        <c:noMultiLvlLbl val="0"/>
      </c:catAx>
      <c:valAx>
        <c:axId val="3593151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8294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一般公共服务(类)</c:v>
                </c:pt>
                <c:pt idx="1">
                  <c:v>国防（类）</c:v>
                </c:pt>
                <c:pt idx="2">
                  <c:v>社会保障和就业(类)</c:v>
                </c:pt>
                <c:pt idx="3">
                  <c:v>卫生健康(类)</c:v>
                </c:pt>
                <c:pt idx="4">
                  <c:v>住房保障(类)</c:v>
                </c:pt>
              </c:strCache>
            </c:strRef>
          </c:cat>
          <c:val>
            <c:numRef>
              <c:f>Sheet1!$B$2:$B$6</c:f>
              <c:numCache>
                <c:formatCode>General</c:formatCode>
                <c:ptCount val="5"/>
                <c:pt idx="0">
                  <c:v>16.84</c:v>
                </c:pt>
                <c:pt idx="1">
                  <c:v>34.88</c:v>
                </c:pt>
                <c:pt idx="2">
                  <c:v>1.53</c:v>
                </c:pt>
                <c:pt idx="3">
                  <c:v>1.01</c:v>
                </c:pt>
                <c:pt idx="4">
                  <c:v>1.09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“三公”经费财政拨款支出决算</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公务用车运行维护费</c:v>
                </c:pt>
                <c:pt idx="1">
                  <c:v>公务接待费</c:v>
                </c:pt>
              </c:strCache>
            </c:strRef>
          </c:cat>
          <c:val>
            <c:numRef>
              <c:f>Sheet1!$B$2:$B$3</c:f>
              <c:numCache>
                <c:formatCode>General</c:formatCode>
                <c:ptCount val="2"/>
                <c:pt idx="0">
                  <c:v>5</c:v>
                </c:pt>
                <c:pt idx="1">
                  <c:v>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29</Pages>
  <Words>9292</Words>
  <Characters>9948</Characters>
  <Lines>0</Lines>
  <Paragraphs>0</Paragraphs>
  <TotalTime>6</TotalTime>
  <ScaleCrop>false</ScaleCrop>
  <LinksUpToDate>false</LinksUpToDate>
  <CharactersWithSpaces>10047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Administrator</cp:lastModifiedBy>
  <cp:lastPrinted>2021-09-08T11:23:00Z</cp:lastPrinted>
  <dcterms:modified xsi:type="dcterms:W3CDTF">2022-09-08T10:04:40Z</dcterms:modified>
  <dc:title>四川省***</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8087BD7382FE473399A2A54EFA78C1BD</vt:lpwstr>
  </property>
</Properties>
</file>