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hint="eastAsia" w:ascii="方正小标宋简体" w:hAnsi="宋体" w:eastAsia="方正小标宋简体"/>
          <w:b/>
          <w:color w:val="000000"/>
          <w:sz w:val="72"/>
          <w:szCs w:val="72"/>
        </w:rPr>
      </w:pPr>
      <w:bookmarkStart w:id="1" w:name="_Toc15377193"/>
      <w:bookmarkStart w:id="2" w:name="_Toc15377425"/>
      <w:bookmarkStart w:id="3" w:name="_Toc15378441"/>
      <w:bookmarkStart w:id="4" w:name="_Toc15396597"/>
      <w:bookmarkStart w:id="5" w:name="_Toc15396475"/>
      <w:r>
        <w:rPr>
          <w:rFonts w:hint="eastAsia" w:ascii="方正小标宋简体" w:hAnsi="黑体" w:eastAsia="方正小标宋简体"/>
          <w:b/>
          <w:color w:val="000000"/>
          <w:sz w:val="72"/>
          <w:szCs w:val="72"/>
        </w:rPr>
        <w:t>2019</w:t>
      </w:r>
      <w:r>
        <w:rPr>
          <w:rFonts w:hint="eastAsia" w:ascii="方正小标宋简体" w:hAnsi="宋体" w:eastAsia="方正小标宋简体"/>
          <w:b/>
          <w:color w:val="000000"/>
          <w:sz w:val="72"/>
          <w:szCs w:val="72"/>
        </w:rPr>
        <w:t>年度</w:t>
      </w:r>
      <w:bookmarkEnd w:id="1"/>
      <w:bookmarkEnd w:id="2"/>
      <w:bookmarkEnd w:id="3"/>
      <w:bookmarkEnd w:id="4"/>
      <w:bookmarkEnd w:id="5"/>
    </w:p>
    <w:p>
      <w:pPr>
        <w:adjustRightInd w:val="0"/>
        <w:snapToGrid w:val="0"/>
        <w:jc w:val="center"/>
        <w:outlineLvl w:val="0"/>
        <w:rPr>
          <w:rFonts w:hint="eastAsia" w:ascii="方正小标宋简体" w:hAnsi="宋体" w:eastAsia="方正小标宋简体"/>
          <w:b/>
          <w:color w:val="000000"/>
          <w:sz w:val="72"/>
          <w:szCs w:val="72"/>
        </w:rPr>
      </w:pPr>
      <w:bookmarkStart w:id="6" w:name="_Toc15396598"/>
      <w:bookmarkStart w:id="7" w:name="_Toc15377426"/>
      <w:bookmarkStart w:id="8" w:name="_Toc15378442"/>
      <w:bookmarkStart w:id="9" w:name="_Toc15396476"/>
      <w:bookmarkStart w:id="10" w:name="_Toc15377194"/>
      <w:r>
        <w:rPr>
          <w:rFonts w:hint="eastAsia" w:ascii="方正小标宋简体" w:hAnsi="宋体" w:eastAsia="方正小标宋简体"/>
          <w:b/>
          <w:color w:val="000000"/>
          <w:sz w:val="72"/>
          <w:szCs w:val="72"/>
        </w:rPr>
        <w:t>南江县</w:t>
      </w:r>
      <w:bookmarkStart w:id="11" w:name="_Toc15306268"/>
      <w:bookmarkEnd w:id="0"/>
      <w:r>
        <w:rPr>
          <w:rFonts w:hint="eastAsia" w:ascii="方正小标宋简体" w:hAnsi="宋体" w:eastAsia="方正小标宋简体"/>
          <w:b/>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72"/>
          <w:szCs w:val="72"/>
        </w:rPr>
        <w:t>编制说明</w:t>
      </w: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南江县</w:t>
      </w:r>
      <w:r>
        <w:rPr>
          <w:rFonts w:hint="eastAsia" w:ascii="方正小标宋简体" w:hAnsi="宋体" w:eastAsia="方正小标宋简体"/>
          <w:b/>
          <w:color w:val="000000"/>
          <w:sz w:val="52"/>
          <w:szCs w:val="52"/>
          <w:lang w:eastAsia="zh-CN"/>
        </w:rPr>
        <w:t>供销合作社联合社</w:t>
      </w:r>
    </w:p>
    <w:p>
      <w:pPr>
        <w:adjustRightInd w:val="0"/>
        <w:snapToGrid w:val="0"/>
        <w:spacing w:line="360" w:lineRule="auto"/>
        <w:jc w:val="center"/>
        <w:outlineLvl w:val="0"/>
        <w:rPr>
          <w:rFonts w:ascii="方正小标宋简体" w:hAnsi="宋体" w:eastAsia="方正小标宋简体"/>
          <w:b/>
          <w:color w:val="000000"/>
          <w:sz w:val="52"/>
          <w:szCs w:val="52"/>
        </w:rPr>
      </w:pPr>
    </w:p>
    <w:p>
      <w:pPr>
        <w:widowControl/>
        <w:jc w:val="center"/>
        <w:rPr>
          <w:rStyle w:val="24"/>
          <w:rFonts w:ascii="黑体" w:hAnsi="黑体" w:eastAsia="黑体"/>
          <w:b w:val="0"/>
        </w:rPr>
      </w:pPr>
      <w:r>
        <w:rPr>
          <w:rFonts w:ascii="方正小标宋简体" w:hAnsi="宋体" w:eastAsia="方正小标宋简体"/>
          <w:color w:val="000000"/>
          <w:sz w:val="36"/>
          <w:szCs w:val="36"/>
        </w:rPr>
        <w:br w:type="page"/>
      </w:r>
      <w:bookmarkStart w:id="12" w:name="_Toc15377196"/>
      <w:bookmarkStart w:id="13" w:name="_Toc15396599"/>
      <w:r>
        <w:rPr>
          <w:rFonts w:hint="eastAsia" w:ascii="黑体" w:hAnsi="黑体" w:eastAsia="黑体"/>
          <w:sz w:val="44"/>
          <w:szCs w:val="44"/>
        </w:rPr>
        <w:t xml:space="preserve">第一部分 </w:t>
      </w:r>
      <w:r>
        <w:rPr>
          <w:rStyle w:val="24"/>
          <w:rFonts w:hint="eastAsia" w:ascii="黑体" w:hAnsi="黑体" w:eastAsia="黑体"/>
          <w:b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楷体_GB2312" w:hAnsi="楷体_GB2312" w:eastAsia="楷体_GB2312" w:cs="楷体_GB2312"/>
          <w:b/>
          <w:bCs/>
          <w:sz w:val="32"/>
          <w:szCs w:val="32"/>
          <w:lang w:val="en-US" w:eastAsia="zh-CN"/>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color w:val="4E434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sz w:val="32"/>
          <w:szCs w:val="32"/>
          <w:lang w:eastAsia="zh-CN"/>
        </w:rPr>
        <w:t>一是</w:t>
      </w:r>
      <w:r>
        <w:rPr>
          <w:rFonts w:hint="eastAsia" w:ascii="仿宋_GB2312" w:hAnsi="仿宋_GB2312" w:eastAsia="仿宋_GB2312" w:cs="仿宋_GB2312"/>
          <w:b w:val="0"/>
          <w:bCs w:val="0"/>
          <w:sz w:val="32"/>
          <w:szCs w:val="32"/>
        </w:rPr>
        <w:t>推进基层民主，促进农村和谐。宣传落实党的方针、政策和法律法规，加强和巩固农村基层政权和民主法治建设，坚持依法行政，推行政务公开，提高和培育村民委员会自治能力，推进基层民主，促进农村和谐。</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sz w:val="32"/>
          <w:szCs w:val="32"/>
          <w:lang w:eastAsia="zh-CN"/>
        </w:rPr>
        <w:t>二是</w:t>
      </w:r>
      <w:r>
        <w:rPr>
          <w:rFonts w:hint="eastAsia" w:ascii="仿宋_GB2312" w:hAnsi="仿宋_GB2312" w:eastAsia="仿宋_GB2312" w:cs="仿宋_GB2312"/>
          <w:b w:val="0"/>
          <w:bCs w:val="0"/>
          <w:sz w:val="32"/>
          <w:szCs w:val="32"/>
        </w:rPr>
        <w:t>促进经济发展，增加农民收入。制定发展规划，加强农村市场监督、培育，提升市场功能，推广农业技术，完善农业社会化服务体系，调整产业结构，引导农村劳动力培训、转移和就业，增加农民收入，提高新农村建设水平。</w:t>
      </w:r>
      <w:r>
        <w:rPr>
          <w:rFonts w:hint="eastAsia" w:ascii="仿宋_GB2312" w:hAnsi="仿宋_GB2312" w:eastAsia="仿宋_GB2312" w:cs="仿宋_GB2312"/>
          <w:b/>
          <w:bCs/>
          <w:sz w:val="32"/>
          <w:szCs w:val="32"/>
        </w:rPr>
        <w:t xml:space="preserve"> </w:t>
      </w:r>
    </w:p>
    <w:p>
      <w:pPr>
        <w:pStyle w:val="5"/>
        <w:adjustRightInd w:val="0"/>
        <w:snapToGrid w:val="0"/>
        <w:spacing w:before="93" w:line="600" w:lineRule="exact"/>
        <w:ind w:firstLine="672" w:firstLineChars="210"/>
        <w:outlineLvl w:val="2"/>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lang w:eastAsia="zh-CN"/>
        </w:rPr>
        <w:t>三是</w:t>
      </w:r>
      <w:r>
        <w:rPr>
          <w:rFonts w:hint="eastAsia" w:ascii="仿宋_GB2312" w:hAnsi="仿宋_GB2312" w:eastAsia="仿宋_GB2312" w:cs="仿宋_GB2312"/>
          <w:b w:val="0"/>
          <w:bCs w:val="0"/>
          <w:sz w:val="32"/>
          <w:szCs w:val="32"/>
        </w:rPr>
        <w:t xml:space="preserve">加强社会管理，维护农村稳定。围绕实现和维护群众利益开展工作，突出解决人民群众最关心、最直接、最现实的利益问题；加强和巩固农村基层政权建设和民主法制建设，加强社会治安综合治理，建立、健全各种应急机制，化解农村社会矛盾，切实保障农民合法权益，维护农村社会稳定；加强社会主义精神文明建设；做好防灾减灾工作；加强环境保护，改善农村人居环境，提高农村人口素质和农民生活质量。 </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bCs/>
          <w:sz w:val="32"/>
          <w:szCs w:val="32"/>
          <w:lang w:val="en-US" w:eastAsia="zh-CN"/>
        </w:rPr>
        <w:t xml:space="preserve">   四是</w:t>
      </w:r>
      <w:r>
        <w:rPr>
          <w:rFonts w:hint="eastAsia" w:ascii="仿宋_GB2312" w:hAnsi="仿宋_GB2312" w:eastAsia="仿宋_GB2312" w:cs="仿宋_GB2312"/>
          <w:b w:val="0"/>
          <w:bCs w:val="0"/>
          <w:sz w:val="32"/>
          <w:szCs w:val="32"/>
        </w:rPr>
        <w:t>强化公共服务，着力改善民生。充分发挥各类协会和农村专业合作经济组织发展的作用，发展农村社会公益事业和集体公益事业，加强农村基础设施建设，提供政策、科技、市场信息和社会救济、救助服务，改善民生，进一步密切党和政府与人民群众的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000000"/>
          <w:sz w:val="32"/>
          <w:szCs w:val="32"/>
        </w:rPr>
        <w:t>（二）2019年重点工作完成情况。</w:t>
      </w:r>
      <w:bookmarkEnd w:id="18"/>
      <w:bookmarkEnd w:id="19"/>
      <w:r>
        <w:rPr>
          <w:rFonts w:hint="eastAsia" w:ascii="仿宋_GB2312" w:hAnsi="仿宋_GB2312" w:eastAsia="仿宋_GB2312" w:cs="仿宋_GB2312"/>
          <w:color w:val="auto"/>
          <w:sz w:val="32"/>
          <w:szCs w:val="32"/>
        </w:rPr>
        <w:t>2019年，南江县供销社完成经营服务总额</w:t>
      </w:r>
      <w:r>
        <w:rPr>
          <w:rFonts w:hint="eastAsia" w:ascii="仿宋_GB2312" w:hAnsi="仿宋_GB2312" w:eastAsia="仿宋_GB2312" w:cs="仿宋_GB2312"/>
          <w:color w:val="auto"/>
          <w:sz w:val="32"/>
          <w:szCs w:val="32"/>
          <w:lang w:val="en-US" w:eastAsia="zh-CN"/>
        </w:rPr>
        <w:t>27.81</w:t>
      </w:r>
      <w:r>
        <w:rPr>
          <w:rFonts w:hint="eastAsia" w:ascii="仿宋_GB2312" w:hAnsi="仿宋_GB2312" w:eastAsia="仿宋_GB2312" w:cs="仿宋_GB2312"/>
          <w:color w:val="auto"/>
          <w:sz w:val="32"/>
          <w:szCs w:val="32"/>
        </w:rPr>
        <w:t>亿元,同比增长</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%，其中销售总额</w:t>
      </w:r>
      <w:r>
        <w:rPr>
          <w:rFonts w:hint="eastAsia" w:ascii="仿宋_GB2312" w:hAnsi="仿宋_GB2312" w:eastAsia="仿宋_GB2312" w:cs="仿宋_GB2312"/>
          <w:color w:val="auto"/>
          <w:sz w:val="32"/>
          <w:szCs w:val="32"/>
          <w:lang w:val="en-US" w:eastAsia="zh-CN"/>
        </w:rPr>
        <w:t>14.57</w:t>
      </w:r>
      <w:r>
        <w:rPr>
          <w:rFonts w:hint="eastAsia" w:ascii="仿宋_GB2312" w:hAnsi="仿宋_GB2312" w:eastAsia="仿宋_GB2312" w:cs="仿宋_GB2312"/>
          <w:color w:val="auto"/>
          <w:sz w:val="32"/>
          <w:szCs w:val="32"/>
        </w:rPr>
        <w:t>亿元，同比增长</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%，完成利润</w:t>
      </w:r>
      <w:r>
        <w:rPr>
          <w:rFonts w:hint="eastAsia" w:ascii="仿宋_GB2312" w:hAnsi="仿宋_GB2312" w:eastAsia="仿宋_GB2312" w:cs="仿宋_GB2312"/>
          <w:color w:val="auto"/>
          <w:sz w:val="32"/>
          <w:szCs w:val="32"/>
          <w:lang w:val="en-US" w:eastAsia="zh-CN"/>
        </w:rPr>
        <w:t>968</w:t>
      </w:r>
      <w:r>
        <w:rPr>
          <w:rFonts w:hint="eastAsia" w:ascii="仿宋_GB2312" w:hAnsi="仿宋_GB2312" w:eastAsia="仿宋_GB2312" w:cs="仿宋_GB2312"/>
          <w:color w:val="auto"/>
          <w:sz w:val="32"/>
          <w:szCs w:val="32"/>
        </w:rPr>
        <w:t>万元, 同比增长</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 %；助农增收实现1.54亿元，占年计划1.54亿元的100 %。</w:t>
      </w:r>
      <w:r>
        <w:rPr>
          <w:rFonts w:hint="eastAsia" w:ascii="仿宋_GB2312" w:hAnsi="仿宋_GB2312" w:eastAsia="仿宋_GB2312" w:cs="仿宋_GB2312"/>
          <w:color w:val="auto"/>
          <w:sz w:val="32"/>
          <w:szCs w:val="32"/>
          <w:lang w:eastAsia="zh-CN"/>
        </w:rPr>
        <w:t>完成固定资产投资入库</w:t>
      </w:r>
      <w:r>
        <w:rPr>
          <w:rFonts w:hint="eastAsia" w:ascii="仿宋_GB2312" w:hAnsi="仿宋_GB2312" w:eastAsia="仿宋_GB2312" w:cs="仿宋_GB2312"/>
          <w:color w:val="auto"/>
          <w:sz w:val="32"/>
          <w:szCs w:val="32"/>
          <w:lang w:val="en-US" w:eastAsia="zh-CN"/>
        </w:rPr>
        <w:t>4200万元。</w:t>
      </w:r>
    </w:p>
    <w:p>
      <w:pPr>
        <w:keepNext w:val="0"/>
        <w:keepLines w:val="0"/>
        <w:pageBreakBefore w:val="0"/>
        <w:widowControl w:val="0"/>
        <w:numPr>
          <w:ilvl w:val="0"/>
          <w:numId w:val="0"/>
        </w:numPr>
        <w:kinsoku/>
        <w:wordWrap/>
        <w:overflowPunct/>
        <w:topLinePunct w:val="0"/>
        <w:autoSpaceDE/>
        <w:autoSpaceDN/>
        <w:adjustRightInd/>
        <w:snapToGrid/>
        <w:spacing w:line="560" w:lineRule="exact"/>
        <w:ind w:left="0" w:leftChars="0" w:rightChars="0" w:firstLine="643"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b/>
          <w:sz w:val="32"/>
          <w:lang w:val="en-US" w:eastAsia="zh-CN"/>
        </w:rPr>
        <w:t>1.全面完成市对县考核指标。</w:t>
      </w:r>
      <w:r>
        <w:rPr>
          <w:rFonts w:hint="eastAsia" w:ascii="仿宋_GB2312" w:hAnsi="仿宋_GB2312" w:eastAsia="仿宋_GB2312" w:cs="仿宋_GB2312"/>
          <w:b/>
          <w:sz w:val="32"/>
          <w:lang w:val="en-US" w:eastAsia="zh-CN"/>
        </w:rPr>
        <w:t>一是</w:t>
      </w:r>
      <w:r>
        <w:rPr>
          <w:rFonts w:hint="eastAsia" w:ascii="仿宋_GB2312" w:hAnsi="仿宋_GB2312" w:eastAsia="仿宋_GB2312" w:cs="仿宋_GB2312"/>
          <w:sz w:val="32"/>
          <w:lang w:val="en-US" w:eastAsia="zh-CN"/>
        </w:rPr>
        <w:t>恢复提升下两、石滩、杨坝、流坝、红光5个基层供销社。</w:t>
      </w:r>
      <w:r>
        <w:rPr>
          <w:rFonts w:hint="eastAsia" w:ascii="仿宋_GB2312" w:hAnsi="仿宋_GB2312" w:eastAsia="仿宋_GB2312" w:cs="仿宋_GB2312"/>
          <w:b/>
          <w:sz w:val="32"/>
          <w:lang w:val="en-US" w:eastAsia="zh-CN"/>
        </w:rPr>
        <w:t>二是</w:t>
      </w:r>
      <w:r>
        <w:rPr>
          <w:rFonts w:hint="eastAsia" w:ascii="仿宋_GB2312" w:hAnsi="仿宋_GB2312" w:eastAsia="仿宋_GB2312" w:cs="仿宋_GB2312"/>
          <w:sz w:val="32"/>
          <w:lang w:val="en-US" w:eastAsia="zh-CN"/>
        </w:rPr>
        <w:t>新建团结、天池、北极、坪河、杨坝、流坝、柳湾、桥亭等乡镇街道和南江镇大堂坝、高塔镇天宫村、朱公乡百坪村、南江镇百鹤村12个农产品购销站点。</w:t>
      </w:r>
      <w:r>
        <w:rPr>
          <w:rFonts w:hint="eastAsia" w:ascii="仿宋_GB2312" w:hAnsi="仿宋_GB2312" w:eastAsia="仿宋_GB2312" w:cs="仿宋_GB2312"/>
          <w:b/>
          <w:sz w:val="32"/>
          <w:lang w:val="en-US" w:eastAsia="zh-CN"/>
        </w:rPr>
        <w:t>三是</w:t>
      </w:r>
      <w:r>
        <w:rPr>
          <w:rFonts w:hint="eastAsia" w:ascii="仿宋_GB2312" w:hAnsi="仿宋_GB2312" w:eastAsia="仿宋_GB2312" w:cs="仿宋_GB2312"/>
          <w:sz w:val="32"/>
          <w:lang w:val="en-US" w:eastAsia="zh-CN"/>
        </w:rPr>
        <w:t>成立巴中市秦巴田园农业发展有限公司南江分公司。</w:t>
      </w:r>
      <w:r>
        <w:rPr>
          <w:rFonts w:hint="eastAsia" w:ascii="仿宋_GB2312" w:hAnsi="仿宋_GB2312" w:eastAsia="仿宋_GB2312" w:cs="仿宋_GB2312"/>
          <w:b/>
          <w:sz w:val="32"/>
          <w:lang w:val="en-US" w:eastAsia="zh-CN"/>
        </w:rPr>
        <w:t>四是</w:t>
      </w:r>
      <w:r>
        <w:rPr>
          <w:rFonts w:hint="eastAsia" w:ascii="仿宋_GB2312" w:hAnsi="仿宋_GB2312" w:eastAsia="仿宋_GB2312" w:cs="仿宋_GB2312"/>
          <w:sz w:val="32"/>
          <w:lang w:val="en-US" w:eastAsia="zh-CN"/>
        </w:rPr>
        <w:t>在浙江省缙云县完成建设“巴食巴适”加盟店。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Chars="0" w:firstLine="640"/>
        <w:jc w:val="both"/>
        <w:textAlignment w:val="auto"/>
        <w:outlineLvl w:val="9"/>
        <w:rPr>
          <w:rFonts w:hint="eastAsia" w:ascii="仿宋_GB2312" w:hAnsi="仿宋_GB2312" w:eastAsia="仿宋_GB2312" w:cs="仿宋_GB2312"/>
          <w:sz w:val="32"/>
          <w:lang w:eastAsia="zh-CN"/>
        </w:rPr>
      </w:pPr>
      <w:r>
        <w:rPr>
          <w:rFonts w:hint="eastAsia" w:ascii="仿宋_GB2312"/>
          <w:b/>
          <w:sz w:val="32"/>
          <w:lang w:val="en-US" w:eastAsia="zh-CN"/>
        </w:rPr>
        <w:t>2.</w:t>
      </w:r>
      <w:r>
        <w:rPr>
          <w:rFonts w:hint="eastAsia" w:ascii="仿宋_GB2312" w:eastAsia="仿宋_GB2312"/>
          <w:b/>
          <w:sz w:val="32"/>
          <w:lang w:val="en-US" w:eastAsia="zh-CN"/>
        </w:rPr>
        <w:t>全力推动项目建设</w:t>
      </w:r>
      <w:r>
        <w:rPr>
          <w:rFonts w:hint="eastAsia" w:ascii="仿宋_GB2312"/>
          <w:b/>
          <w:sz w:val="32"/>
          <w:lang w:val="en-US" w:eastAsia="zh-CN"/>
        </w:rPr>
        <w:t>工作</w:t>
      </w:r>
      <w:r>
        <w:rPr>
          <w:rFonts w:hint="eastAsia" w:ascii="仿宋_GB2312" w:eastAsia="仿宋_GB2312"/>
          <w:b/>
          <w:sz w:val="32"/>
          <w:lang w:val="en-US" w:eastAsia="zh-CN"/>
        </w:rPr>
        <w:t>。</w:t>
      </w:r>
      <w:r>
        <w:rPr>
          <w:rFonts w:hint="eastAsia" w:ascii="仿宋_GB2312" w:hAnsi="仿宋_GB2312" w:eastAsia="仿宋_GB2312" w:cs="仿宋_GB2312"/>
          <w:b/>
          <w:sz w:val="32"/>
          <w:lang w:val="en-US" w:eastAsia="zh-CN"/>
        </w:rPr>
        <w:t>一是</w:t>
      </w:r>
      <w:r>
        <w:rPr>
          <w:rFonts w:hint="eastAsia" w:ascii="仿宋_GB2312" w:hAnsi="仿宋_GB2312" w:eastAsia="仿宋_GB2312" w:cs="仿宋_GB2312"/>
          <w:sz w:val="32"/>
          <w:lang w:val="en-US" w:eastAsia="zh-CN"/>
        </w:rPr>
        <w:t>完成了巴中市南江县供销系统新农村现代流通服务网络工程（2020—2025年）建设规划申报工作。</w:t>
      </w:r>
      <w:r>
        <w:rPr>
          <w:rFonts w:hint="eastAsia" w:ascii="仿宋_GB2312" w:hAnsi="仿宋_GB2312" w:eastAsia="仿宋_GB2312" w:cs="仿宋_GB2312"/>
          <w:b/>
          <w:sz w:val="32"/>
          <w:lang w:eastAsia="zh-CN"/>
        </w:rPr>
        <w:t>二是</w:t>
      </w:r>
      <w:r>
        <w:rPr>
          <w:rFonts w:hint="eastAsia" w:ascii="仿宋_GB2312" w:hAnsi="仿宋_GB2312" w:eastAsia="仿宋_GB2312" w:cs="仿宋_GB2312"/>
          <w:sz w:val="32"/>
          <w:lang w:val="en-US" w:eastAsia="zh-CN"/>
        </w:rPr>
        <w:t>稳步推进浙川东西部协作扶贫项目。</w:t>
      </w:r>
      <w:r>
        <w:rPr>
          <w:rFonts w:hint="eastAsia" w:ascii="仿宋_GB2312" w:hAnsi="仿宋_GB2312" w:eastAsia="仿宋_GB2312" w:cs="仿宋_GB2312"/>
          <w:b w:val="0"/>
          <w:sz w:val="32"/>
          <w:lang w:val="en-US" w:eastAsia="zh-CN"/>
        </w:rPr>
        <w:t>在浙江省缙云县参加“烧饼节”等展示展销4次，销售额达16万元，</w:t>
      </w:r>
      <w:r>
        <w:rPr>
          <w:rFonts w:hint="eastAsia" w:ascii="仿宋_GB2312" w:hAnsi="仿宋_GB2312" w:eastAsia="仿宋_GB2312" w:cs="仿宋_GB2312"/>
          <w:sz w:val="32"/>
          <w:lang w:eastAsia="zh-CN"/>
        </w:rPr>
        <w:t>与缙云县工会签订了1</w:t>
      </w:r>
      <w:r>
        <w:rPr>
          <w:rFonts w:hint="eastAsia" w:ascii="仿宋_GB2312" w:hAnsi="仿宋_GB2312" w:eastAsia="仿宋_GB2312" w:cs="仿宋_GB2312"/>
          <w:sz w:val="32"/>
          <w:lang w:val="en-US" w:eastAsia="zh-CN"/>
        </w:rPr>
        <w:t>.08</w:t>
      </w:r>
      <w:r>
        <w:rPr>
          <w:rFonts w:hint="eastAsia" w:ascii="仿宋_GB2312" w:hAnsi="仿宋_GB2312" w:eastAsia="仿宋_GB2312" w:cs="仿宋_GB2312"/>
          <w:sz w:val="32"/>
          <w:lang w:eastAsia="zh-CN"/>
        </w:rPr>
        <w:t>万份</w:t>
      </w:r>
      <w:r>
        <w:rPr>
          <w:rFonts w:hint="eastAsia" w:ascii="仿宋_GB2312" w:hAnsi="仿宋_GB2312" w:eastAsia="仿宋_GB2312" w:cs="仿宋_GB2312"/>
          <w:sz w:val="32"/>
          <w:lang w:val="en-US" w:eastAsia="zh-CN"/>
        </w:rPr>
        <w:t>消费扶贫礼包</w:t>
      </w:r>
      <w:r>
        <w:rPr>
          <w:rFonts w:hint="eastAsia" w:ascii="仿宋_GB2312" w:hAnsi="仿宋_GB2312" w:eastAsia="仿宋_GB2312" w:cs="仿宋_GB2312"/>
          <w:sz w:val="32"/>
          <w:lang w:eastAsia="zh-CN"/>
        </w:rPr>
        <w:t>，价值达</w:t>
      </w:r>
      <w:r>
        <w:rPr>
          <w:rFonts w:hint="eastAsia" w:ascii="仿宋_GB2312" w:hAnsi="仿宋_GB2312" w:eastAsia="仿宋_GB2312" w:cs="仿宋_GB2312"/>
          <w:sz w:val="32"/>
          <w:lang w:val="en-US" w:eastAsia="zh-CN"/>
        </w:rPr>
        <w:t>330</w:t>
      </w:r>
      <w:r>
        <w:rPr>
          <w:rFonts w:hint="eastAsia" w:ascii="仿宋_GB2312" w:hAnsi="仿宋_GB2312" w:eastAsia="仿宋_GB2312" w:cs="仿宋_GB2312"/>
          <w:sz w:val="32"/>
          <w:lang w:eastAsia="zh-CN"/>
        </w:rPr>
        <w:t>万元</w:t>
      </w:r>
      <w:r>
        <w:rPr>
          <w:rFonts w:hint="eastAsia" w:ascii="仿宋_GB2312" w:hAnsi="仿宋_GB2312" w:eastAsia="仿宋_GB2312" w:cs="仿宋_GB2312"/>
          <w:b w:val="0"/>
          <w:sz w:val="32"/>
          <w:lang w:val="en-US" w:eastAsia="zh-CN"/>
        </w:rPr>
        <w:t>。</w:t>
      </w:r>
      <w:r>
        <w:rPr>
          <w:rFonts w:hint="eastAsia" w:ascii="仿宋_GB2312" w:hAnsi="仿宋_GB2312" w:eastAsia="仿宋_GB2312" w:cs="仿宋_GB2312"/>
          <w:b/>
          <w:sz w:val="32"/>
          <w:lang w:eastAsia="zh-CN"/>
        </w:rPr>
        <w:t>三是</w:t>
      </w:r>
      <w:r>
        <w:rPr>
          <w:rFonts w:hint="eastAsia" w:ascii="仿宋_GB2312" w:hAnsi="仿宋_GB2312" w:eastAsia="仿宋_GB2312" w:cs="仿宋_GB2312"/>
          <w:sz w:val="32"/>
          <w:lang w:val="en-US" w:eastAsia="zh-CN"/>
        </w:rPr>
        <w:t>有力有序推进沙河土地托管项目、供销总社“新网工程”电子商务配送中心建设项目以及沙河、红四门、大河、贵民等地农贸市场改造。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Chars="0" w:firstLine="642" w:firstLineChars="0"/>
        <w:jc w:val="both"/>
        <w:textAlignment w:val="auto"/>
        <w:outlineLvl w:val="9"/>
        <w:rPr>
          <w:rFonts w:hint="eastAsia" w:ascii="仿宋_GB2312" w:hAnsi="仿宋_GB2312" w:eastAsia="仿宋_GB2312" w:cs="仿宋_GB2312"/>
          <w:sz w:val="32"/>
          <w:lang w:eastAsia="zh-CN"/>
        </w:rPr>
      </w:pPr>
      <w:r>
        <w:rPr>
          <w:rFonts w:hint="eastAsia" w:ascii="仿宋_GB2312" w:hAnsi="仿宋_GB2312"/>
          <w:b/>
          <w:sz w:val="32"/>
          <w:lang w:val="en-US" w:eastAsia="zh-CN"/>
        </w:rPr>
        <w:t>3</w:t>
      </w:r>
      <w:r>
        <w:rPr>
          <w:rFonts w:hint="eastAsia" w:ascii="仿宋_GB2312" w:hAnsi="仿宋_GB2312"/>
          <w:b/>
          <w:sz w:val="32"/>
          <w:lang w:eastAsia="zh-CN"/>
        </w:rPr>
        <w:t>.扎实开展驻村帮扶。</w:t>
      </w:r>
      <w:r>
        <w:rPr>
          <w:rFonts w:hint="eastAsia" w:ascii="仿宋_GB2312" w:hAnsi="仿宋_GB2312" w:eastAsia="仿宋_GB2312" w:cs="仿宋_GB2312"/>
          <w:b/>
          <w:sz w:val="32"/>
          <w:lang w:eastAsia="zh-CN"/>
        </w:rPr>
        <w:t>一</w:t>
      </w:r>
      <w:r>
        <w:rPr>
          <w:rFonts w:hint="eastAsia" w:ascii="仿宋_GB2312" w:hAnsi="仿宋_GB2312" w:eastAsia="仿宋_GB2312" w:cs="仿宋_GB2312"/>
          <w:b/>
          <w:sz w:val="32"/>
        </w:rPr>
        <w:t>是</w:t>
      </w:r>
      <w:r>
        <w:rPr>
          <w:rFonts w:hint="eastAsia" w:ascii="仿宋_GB2312" w:hAnsi="仿宋_GB2312" w:eastAsia="仿宋_GB2312" w:cs="仿宋_GB2312"/>
          <w:sz w:val="32"/>
          <w:lang w:eastAsia="zh-CN"/>
        </w:rPr>
        <w:t>选派优秀干部夯实驻村力量。先后共选派</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名第一书记，</w:t>
      </w:r>
      <w:r>
        <w:rPr>
          <w:rFonts w:hint="eastAsia" w:ascii="仿宋_GB2312" w:hAnsi="仿宋_GB2312" w:eastAsia="仿宋_GB2312" w:cs="仿宋_GB2312"/>
          <w:sz w:val="32"/>
          <w:lang w:val="en-US" w:eastAsia="zh-CN"/>
        </w:rPr>
        <w:t>4名科级领导干部，3名供销干部为驻村工作队员。</w:t>
      </w:r>
      <w:r>
        <w:rPr>
          <w:rFonts w:hint="eastAsia" w:ascii="仿宋_GB2312" w:hAnsi="仿宋_GB2312" w:eastAsia="仿宋_GB2312" w:cs="仿宋_GB2312"/>
          <w:b/>
          <w:sz w:val="32"/>
          <w:lang w:eastAsia="zh-CN"/>
        </w:rPr>
        <w:t>二是</w:t>
      </w:r>
      <w:r>
        <w:rPr>
          <w:rFonts w:hint="eastAsia" w:ascii="仿宋_GB2312" w:hAnsi="仿宋_GB2312" w:eastAsia="仿宋_GB2312" w:cs="仿宋_GB2312"/>
          <w:b w:val="0"/>
          <w:sz w:val="32"/>
          <w:lang w:eastAsia="zh-CN"/>
        </w:rPr>
        <w:t>认真开展驻村帮扶工作。全年</w:t>
      </w:r>
      <w:r>
        <w:rPr>
          <w:rFonts w:hint="eastAsia" w:ascii="仿宋_GB2312" w:hAnsi="仿宋_GB2312" w:eastAsia="仿宋_GB2312" w:cs="仿宋_GB2312"/>
          <w:sz w:val="32"/>
          <w:lang w:eastAsia="zh-CN"/>
        </w:rPr>
        <w:t>为挂联的箭杆村和大佛寺村</w:t>
      </w:r>
      <w:r>
        <w:rPr>
          <w:rFonts w:hint="eastAsia" w:ascii="仿宋_GB2312" w:hAnsi="仿宋_GB2312" w:eastAsia="仿宋_GB2312" w:cs="仿宋_GB2312"/>
          <w:color w:val="auto"/>
          <w:sz w:val="32"/>
          <w:lang w:eastAsia="zh-CN"/>
        </w:rPr>
        <w:t>送去党员精准扶贫工程帮扶资金、</w:t>
      </w:r>
      <w:r>
        <w:rPr>
          <w:rFonts w:hint="eastAsia" w:ascii="仿宋_GB2312" w:hAnsi="仿宋_GB2312" w:eastAsia="仿宋_GB2312" w:cs="仿宋_GB2312"/>
          <w:color w:val="auto"/>
          <w:sz w:val="32"/>
        </w:rPr>
        <w:t>产业帮扶资金</w:t>
      </w:r>
      <w:r>
        <w:rPr>
          <w:rFonts w:hint="eastAsia" w:ascii="仿宋_GB2312" w:hAnsi="仿宋_GB2312" w:eastAsia="仿宋_GB2312" w:cs="仿宋_GB2312"/>
          <w:color w:val="auto"/>
          <w:sz w:val="32"/>
          <w:lang w:eastAsia="zh-CN"/>
        </w:rPr>
        <w:t>等</w:t>
      </w:r>
      <w:r>
        <w:rPr>
          <w:rFonts w:hint="eastAsia" w:ascii="仿宋_GB2312" w:hAnsi="仿宋_GB2312" w:eastAsia="仿宋_GB2312" w:cs="仿宋_GB2312"/>
          <w:color w:val="auto"/>
          <w:sz w:val="32"/>
        </w:rPr>
        <w:t>共计约</w:t>
      </w:r>
      <w:r>
        <w:rPr>
          <w:rFonts w:hint="eastAsia" w:ascii="仿宋_GB2312" w:hAnsi="仿宋_GB2312" w:eastAsia="仿宋_GB2312" w:cs="仿宋_GB2312"/>
          <w:color w:val="auto"/>
          <w:sz w:val="32"/>
          <w:lang w:val="en-US" w:eastAsia="zh-CN"/>
        </w:rPr>
        <w:t>1.3</w:t>
      </w:r>
      <w:r>
        <w:rPr>
          <w:rFonts w:hint="eastAsia" w:ascii="仿宋_GB2312" w:hAnsi="仿宋_GB2312" w:eastAsia="仿宋_GB2312" w:cs="仿宋_GB2312"/>
          <w:color w:val="auto"/>
          <w:sz w:val="32"/>
        </w:rPr>
        <w:t>万元。</w:t>
      </w:r>
      <w:r>
        <w:rPr>
          <w:rFonts w:hint="eastAsia" w:ascii="仿宋_GB2312" w:hAnsi="仿宋_GB2312" w:eastAsia="仿宋_GB2312" w:cs="仿宋_GB2312"/>
          <w:b/>
          <w:sz w:val="32"/>
          <w:lang w:eastAsia="zh-CN"/>
        </w:rPr>
        <w:t>三</w:t>
      </w:r>
      <w:r>
        <w:rPr>
          <w:rFonts w:hint="eastAsia" w:ascii="仿宋_GB2312" w:hAnsi="仿宋_GB2312" w:eastAsia="仿宋_GB2312" w:cs="仿宋_GB2312"/>
          <w:b/>
          <w:bCs/>
          <w:sz w:val="32"/>
          <w:lang w:eastAsia="zh-CN"/>
        </w:rPr>
        <w:t>是</w:t>
      </w:r>
      <w:r>
        <w:rPr>
          <w:rFonts w:hint="eastAsia" w:ascii="仿宋_GB2312" w:hAnsi="仿宋_GB2312" w:eastAsia="仿宋_GB2312" w:cs="仿宋_GB2312"/>
          <w:b w:val="0"/>
          <w:sz w:val="32"/>
          <w:lang w:eastAsia="zh-CN"/>
        </w:rPr>
        <w:t>挂联的高桥乡箭杆村代表南江县迎接顺国家级贫困验收，以优异成绩通过。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Chars="0" w:firstLine="0" w:firstLineChars="0"/>
        <w:jc w:val="both"/>
        <w:textAlignment w:val="auto"/>
        <w:outlineLvl w:val="9"/>
        <w:rPr>
          <w:rFonts w:hint="eastAsia" w:ascii="仿宋_GB2312" w:hAnsi="仿宋_GB2312" w:eastAsia="仿宋_GB2312" w:cs="仿宋_GB2312"/>
          <w:sz w:val="32"/>
          <w:lang w:eastAsia="zh-CN"/>
        </w:rPr>
      </w:pPr>
      <w:r>
        <w:rPr>
          <w:rFonts w:hint="eastAsia" w:ascii="楷体_GB2312" w:hAnsi="黑体" w:eastAsia="楷体_GB2312"/>
          <w:b/>
          <w:sz w:val="32"/>
          <w:lang w:val="en-US" w:eastAsia="zh-CN"/>
        </w:rPr>
        <w:t xml:space="preserve">   4.有序推进“四川扶贫”集体商标申报。</w:t>
      </w:r>
      <w:r>
        <w:rPr>
          <w:rFonts w:hint="eastAsia" w:ascii="仿宋_GB2312" w:hAnsi="仿宋_GB2312" w:eastAsia="仿宋_GB2312" w:cs="仿宋_GB2312"/>
          <w:b/>
          <w:sz w:val="32"/>
          <w:lang w:val="en-US" w:eastAsia="zh-CN"/>
        </w:rPr>
        <w:t>一是</w:t>
      </w:r>
      <w:r>
        <w:rPr>
          <w:rFonts w:hint="eastAsia" w:ascii="仿宋_GB2312" w:hAnsi="仿宋_GB2312" w:eastAsia="仿宋_GB2312" w:cs="仿宋_GB2312"/>
          <w:sz w:val="32"/>
          <w:lang w:val="en-US" w:eastAsia="zh-CN"/>
        </w:rPr>
        <w:t>印发了《关于“四川扶贫”集体商标申报工作推进情况的通报》，明确了</w:t>
      </w:r>
      <w:r>
        <w:rPr>
          <w:rFonts w:hint="eastAsia" w:ascii="仿宋_GB2312" w:hAnsi="仿宋_GB2312" w:eastAsia="仿宋_GB2312" w:cs="仿宋_GB2312"/>
          <w:b w:val="0"/>
          <w:sz w:val="32"/>
          <w:lang w:val="en-US" w:eastAsia="zh-CN"/>
        </w:rPr>
        <w:t>有关部门和各乡镇2019年的责任任务。</w:t>
      </w:r>
      <w:r>
        <w:rPr>
          <w:rFonts w:hint="eastAsia" w:ascii="仿宋_GB2312" w:hAnsi="仿宋_GB2312" w:eastAsia="仿宋_GB2312" w:cs="仿宋_GB2312"/>
          <w:b/>
          <w:sz w:val="32"/>
          <w:lang w:val="en-US" w:eastAsia="zh-CN"/>
        </w:rPr>
        <w:t>二是</w:t>
      </w:r>
      <w:r>
        <w:rPr>
          <w:rFonts w:hint="eastAsia" w:ascii="仿宋_GB2312" w:hAnsi="仿宋_GB2312" w:eastAsia="仿宋_GB2312" w:cs="仿宋_GB2312"/>
          <w:sz w:val="32"/>
          <w:lang w:eastAsia="zh-CN"/>
        </w:rPr>
        <w:t>全县</w:t>
      </w:r>
      <w:r>
        <w:rPr>
          <w:rFonts w:hint="eastAsia" w:ascii="仿宋_GB2312" w:hAnsi="仿宋_GB2312" w:eastAsia="仿宋_GB2312" w:cs="仿宋_GB2312"/>
          <w:sz w:val="32"/>
          <w:lang w:val="en-US" w:eastAsia="zh-CN"/>
        </w:rPr>
        <w:t>36</w:t>
      </w:r>
      <w:r>
        <w:rPr>
          <w:rFonts w:hint="eastAsia" w:ascii="仿宋_GB2312" w:hAnsi="仿宋_GB2312" w:eastAsia="仿宋_GB2312" w:cs="仿宋_GB2312"/>
          <w:sz w:val="32"/>
        </w:rPr>
        <w:t>家公司</w:t>
      </w:r>
      <w:r>
        <w:rPr>
          <w:rFonts w:hint="eastAsia" w:ascii="仿宋_GB2312" w:hAnsi="仿宋_GB2312" w:eastAsia="仿宋_GB2312" w:cs="仿宋_GB2312"/>
          <w:sz w:val="32"/>
          <w:lang w:eastAsia="zh-CN"/>
        </w:rPr>
        <w:t>成功申报</w:t>
      </w:r>
      <w:r>
        <w:rPr>
          <w:rFonts w:hint="eastAsia" w:ascii="仿宋_GB2312" w:hAnsi="仿宋_GB2312" w:eastAsia="仿宋_GB2312" w:cs="仿宋_GB2312"/>
          <w:sz w:val="32"/>
        </w:rPr>
        <w:t>“四川扶贫”集体商标</w:t>
      </w:r>
      <w:r>
        <w:rPr>
          <w:rFonts w:hint="eastAsia" w:ascii="仿宋_GB2312" w:hAnsi="仿宋_GB2312" w:eastAsia="仿宋_GB2312" w:cs="仿宋_GB2312"/>
          <w:sz w:val="32"/>
          <w:lang w:eastAsia="zh-CN"/>
        </w:rPr>
        <w:t>使用</w:t>
      </w:r>
      <w:r>
        <w:rPr>
          <w:rFonts w:hint="eastAsia" w:ascii="仿宋_GB2312" w:hAnsi="仿宋_GB2312" w:eastAsia="仿宋_GB2312" w:cs="仿宋_GB2312"/>
          <w:sz w:val="32"/>
        </w:rPr>
        <w:t>权，</w:t>
      </w:r>
      <w:r>
        <w:rPr>
          <w:rFonts w:hint="eastAsia" w:ascii="仿宋_GB2312" w:hAnsi="仿宋_GB2312" w:eastAsia="仿宋_GB2312" w:cs="仿宋_GB2312"/>
          <w:sz w:val="32"/>
          <w:lang w:val="en-US" w:eastAsia="zh-CN"/>
        </w:rPr>
        <w:t>51</w:t>
      </w:r>
      <w:r>
        <w:rPr>
          <w:rFonts w:hint="eastAsia" w:ascii="仿宋_GB2312" w:hAnsi="仿宋_GB2312" w:eastAsia="仿宋_GB2312" w:cs="仿宋_GB2312"/>
          <w:sz w:val="32"/>
        </w:rPr>
        <w:t>家企业正在</w:t>
      </w:r>
      <w:r>
        <w:rPr>
          <w:rFonts w:hint="eastAsia" w:ascii="仿宋_GB2312" w:hAnsi="仿宋_GB2312" w:eastAsia="仿宋_GB2312" w:cs="仿宋_GB2312"/>
          <w:sz w:val="32"/>
          <w:lang w:eastAsia="zh-CN"/>
        </w:rPr>
        <w:t>申报，取得了全省第七，全市第一的好成绩，得到了省脱贫攻坚领导小组的通报表扬。</w:t>
      </w:r>
      <w:r>
        <w:rPr>
          <w:rFonts w:hint="eastAsia" w:ascii="仿宋_GB2312" w:hAnsi="仿宋_GB2312" w:eastAsia="仿宋_GB2312" w:cs="仿宋_GB2312"/>
          <w:b/>
          <w:sz w:val="32"/>
          <w:lang w:val="en-US" w:eastAsia="zh-CN"/>
        </w:rPr>
        <w:t>三是</w:t>
      </w:r>
      <w:r>
        <w:rPr>
          <w:rFonts w:hint="eastAsia" w:ascii="仿宋_GB2312" w:hAnsi="仿宋_GB2312" w:eastAsia="仿宋_GB2312" w:cs="仿宋_GB2312"/>
          <w:sz w:val="32"/>
          <w:lang w:val="en-US" w:eastAsia="zh-CN"/>
        </w:rPr>
        <w:t>组织申报四川省国家级贫困县重点扶贫产品供应商推荐名单。</w:t>
      </w:r>
    </w:p>
    <w:p>
      <w:pPr>
        <w:keepNext w:val="0"/>
        <w:keepLines w:val="0"/>
        <w:pageBreakBefore w:val="0"/>
        <w:widowControl w:val="0"/>
        <w:numPr>
          <w:ilvl w:val="0"/>
          <w:numId w:val="0"/>
        </w:numPr>
        <w:kinsoku/>
        <w:wordWrap/>
        <w:overflowPunct/>
        <w:topLinePunct w:val="0"/>
        <w:autoSpaceDE/>
        <w:autoSpaceDN/>
        <w:adjustRightInd/>
        <w:snapToGrid/>
        <w:spacing w:line="560" w:lineRule="exact"/>
        <w:ind w:left="0" w:leftChars="0" w:rightChars="0" w:firstLine="643" w:firstLineChars="200"/>
        <w:jc w:val="both"/>
        <w:textAlignment w:val="auto"/>
        <w:outlineLvl w:val="9"/>
        <w:rPr>
          <w:rFonts w:hint="eastAsia" w:ascii="仿宋_GB2312" w:hAnsi="仿宋_GB2312" w:eastAsia="仿宋_GB2312" w:cs="仿宋_GB2312"/>
          <w:sz w:val="32"/>
          <w:lang w:eastAsia="zh-CN"/>
        </w:rPr>
      </w:pPr>
      <w:r>
        <w:rPr>
          <w:rFonts w:hint="eastAsia" w:ascii="楷体_GB2312" w:hAnsi="黑体" w:eastAsia="楷体_GB2312"/>
          <w:b/>
          <w:sz w:val="32"/>
          <w:lang w:val="en-US" w:eastAsia="zh-CN"/>
        </w:rPr>
        <w:t>5.大力拓展服务领域</w:t>
      </w:r>
      <w:r>
        <w:rPr>
          <w:rFonts w:hint="eastAsia" w:ascii="仿宋_GB2312" w:hAnsi="仿宋_GB2312" w:eastAsia="仿宋_GB2312"/>
          <w:b/>
          <w:sz w:val="32"/>
          <w:lang w:val="en-US" w:eastAsia="zh-CN"/>
        </w:rPr>
        <w:t>。</w:t>
      </w:r>
      <w:r>
        <w:rPr>
          <w:rFonts w:hint="eastAsia" w:ascii="仿宋_GB2312" w:hAnsi="仿宋_GB2312" w:eastAsia="仿宋_GB2312" w:cs="仿宋_GB2312"/>
          <w:b/>
          <w:sz w:val="32"/>
          <w:lang w:val="en-US" w:eastAsia="zh-CN"/>
        </w:rPr>
        <w:t>一是</w:t>
      </w:r>
      <w:r>
        <w:rPr>
          <w:rFonts w:hint="eastAsia" w:ascii="仿宋_GB2312" w:hAnsi="仿宋_GB2312" w:eastAsia="仿宋_GB2312" w:cs="仿宋_GB2312"/>
          <w:sz w:val="32"/>
          <w:lang w:val="en-US" w:eastAsia="zh-CN"/>
        </w:rPr>
        <w:t>大河供销社争取到了大河镇的生猪屠宰场建设运营管理权限。</w:t>
      </w:r>
      <w:r>
        <w:rPr>
          <w:rFonts w:hint="eastAsia" w:ascii="仿宋_GB2312" w:hAnsi="仿宋_GB2312" w:eastAsia="仿宋_GB2312" w:cs="仿宋_GB2312"/>
          <w:b/>
          <w:sz w:val="32"/>
          <w:lang w:val="en-US" w:eastAsia="zh-CN"/>
        </w:rPr>
        <w:t>二是</w:t>
      </w:r>
      <w:r>
        <w:rPr>
          <w:rFonts w:hint="eastAsia" w:ascii="仿宋_GB2312" w:hAnsi="仿宋_GB2312" w:eastAsia="仿宋_GB2312" w:cs="仿宋_GB2312"/>
          <w:sz w:val="32"/>
          <w:lang w:val="en-US" w:eastAsia="zh-CN"/>
        </w:rPr>
        <w:t>大巴山公司承接了</w:t>
      </w:r>
      <w:r>
        <w:rPr>
          <w:rFonts w:hint="eastAsia" w:ascii="仿宋_GB2312" w:hAnsi="仿宋_GB2312" w:eastAsia="仿宋_GB2312" w:cs="仿宋_GB2312"/>
          <w:sz w:val="32"/>
        </w:rPr>
        <w:t>南江县创新扶贫产品销售体系建设项目</w:t>
      </w:r>
      <w:r>
        <w:rPr>
          <w:rFonts w:hint="eastAsia" w:ascii="仿宋_GB2312" w:hAnsi="仿宋_GB2312" w:eastAsia="仿宋_GB2312" w:cs="仿宋_GB2312"/>
          <w:sz w:val="32"/>
          <w:lang w:eastAsia="zh-CN"/>
        </w:rPr>
        <w:t>。</w:t>
      </w:r>
      <w:r>
        <w:rPr>
          <w:rFonts w:hint="eastAsia" w:ascii="仿宋_GB2312" w:hAnsi="仿宋_GB2312" w:eastAsia="仿宋_GB2312" w:cs="仿宋_GB2312"/>
          <w:b/>
          <w:sz w:val="32"/>
          <w:lang w:eastAsia="zh-CN"/>
        </w:rPr>
        <w:t>三是</w:t>
      </w:r>
      <w:r>
        <w:rPr>
          <w:rFonts w:hint="eastAsia" w:ascii="仿宋_GB2312" w:hAnsi="仿宋_GB2312" w:eastAsia="仿宋_GB2312" w:cs="仿宋_GB2312"/>
          <w:sz w:val="32"/>
          <w:lang w:eastAsia="zh-CN"/>
        </w:rPr>
        <w:t>百宝公司承接了百世快递业务，全县共计28个百世快递物流网点，涉及17个乡镇，共计年派件量108万余件，收件量约12万件。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2"/>
          <w:sz w:val="32"/>
          <w:lang w:val="en-US" w:eastAsia="zh-CN"/>
        </w:rPr>
      </w:pPr>
      <w:r>
        <w:rPr>
          <w:rFonts w:hint="eastAsia" w:ascii="楷体_GB2312" w:hAnsi="黑体" w:eastAsia="楷体_GB2312"/>
          <w:b/>
          <w:sz w:val="32"/>
          <w:lang w:val="en-US" w:eastAsia="zh-CN"/>
        </w:rPr>
        <w:t>6.以企业为抓手，筑牢“为农服务”实体根基</w:t>
      </w:r>
      <w:r>
        <w:rPr>
          <w:rFonts w:hint="eastAsia" w:ascii="楷体" w:hAnsi="楷体" w:eastAsia="楷体"/>
          <w:b/>
          <w:lang w:eastAsia="zh-CN"/>
        </w:rPr>
        <w:t>。</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lang w:eastAsia="zh-CN"/>
        </w:rPr>
        <w:t>大力开展社有资产不动产登记工作</w:t>
      </w:r>
      <w:r>
        <w:rPr>
          <w:rFonts w:hint="eastAsia" w:ascii="仿宋_GB2312" w:hAnsi="仿宋_GB2312" w:eastAsia="仿宋_GB2312" w:cs="仿宋_GB2312"/>
          <w:b w:val="0"/>
          <w:bCs/>
          <w:sz w:val="32"/>
          <w:lang w:val="en-US" w:eastAsia="zh-CN"/>
        </w:rPr>
        <w:t>。通过</w:t>
      </w:r>
      <w:r>
        <w:rPr>
          <w:rFonts w:hint="eastAsia" w:ascii="仿宋_GB2312" w:hAnsi="仿宋_GB2312" w:eastAsia="仿宋_GB2312" w:cs="仿宋_GB2312"/>
          <w:b w:val="0"/>
          <w:sz w:val="32"/>
          <w:lang w:val="en-US" w:eastAsia="zh-CN"/>
        </w:rPr>
        <w:t>调查摸底，社有集体房屋资产土地面积约3.9万平方米，建筑面积约4.3万平方米，正在按程序完善土地相关手续。</w:t>
      </w:r>
      <w:r>
        <w:rPr>
          <w:rFonts w:hint="eastAsia" w:ascii="仿宋_GB2312" w:hAnsi="仿宋_GB2312" w:eastAsia="仿宋_GB2312" w:cs="仿宋_GB2312"/>
          <w:b/>
          <w:bCs/>
          <w:sz w:val="32"/>
          <w:lang w:val="en-US" w:eastAsia="zh-CN"/>
        </w:rPr>
        <w:t>二是</w:t>
      </w:r>
      <w:r>
        <w:rPr>
          <w:rFonts w:hint="eastAsia" w:ascii="仿宋_GB2312" w:hAnsi="仿宋_GB2312" w:eastAsia="仿宋_GB2312" w:cs="仿宋_GB2312"/>
          <w:b w:val="0"/>
          <w:sz w:val="32"/>
          <w:lang w:val="en-US" w:eastAsia="zh-CN"/>
        </w:rPr>
        <w:t>强化社有资产监督管理，制定了《资产管理办法》。</w:t>
      </w:r>
      <w:r>
        <w:rPr>
          <w:rFonts w:hint="eastAsia" w:ascii="仿宋_GB2312" w:hAnsi="仿宋_GB2312" w:eastAsia="仿宋_GB2312" w:cs="仿宋_GB2312"/>
          <w:b/>
          <w:bCs/>
          <w:sz w:val="32"/>
          <w:lang w:val="en-US" w:eastAsia="zh-CN"/>
        </w:rPr>
        <w:t>三是</w:t>
      </w:r>
      <w:r>
        <w:rPr>
          <w:rFonts w:hint="eastAsia" w:ascii="仿宋_GB2312" w:hAnsi="仿宋_GB2312" w:eastAsia="仿宋_GB2312" w:cs="仿宋_GB2312"/>
          <w:b w:val="0"/>
          <w:sz w:val="32"/>
          <w:lang w:val="en-US" w:eastAsia="zh-CN"/>
        </w:rPr>
        <w:t>优化企业管理体制。将南江县百宝电子商务创意有限公司通过股权变更、股东调整改造为县社直属企业，完成了四川大巴山农产品公司股权重组工作，完成了植化厂</w:t>
      </w:r>
      <w:r>
        <w:rPr>
          <w:rFonts w:hint="eastAsia" w:ascii="仿宋_GB2312" w:hAnsi="仿宋_GB2312" w:eastAsia="仿宋_GB2312" w:cs="仿宋_GB2312"/>
          <w:kern w:val="2"/>
          <w:sz w:val="32"/>
          <w:lang w:val="en-US" w:eastAsia="zh-CN"/>
        </w:rPr>
        <w:t>关闭注销。</w:t>
      </w:r>
      <w:bookmarkStart w:id="20" w:name="_Toc15377200"/>
      <w:bookmarkStart w:id="21" w:name="_Toc1539660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Style w:val="25"/>
          <w:rFonts w:hint="eastAsia" w:ascii="黑体" w:hAnsi="黑体" w:eastAsia="黑体" w:cs="黑体"/>
          <w:b w:val="0"/>
          <w:bCs w:val="0"/>
          <w:sz w:val="32"/>
          <w:szCs w:val="32"/>
        </w:rPr>
      </w:pPr>
      <w:r>
        <w:rPr>
          <w:rFonts w:hint="eastAsia" w:ascii="黑体" w:hAnsi="黑体" w:eastAsia="黑体" w:cs="黑体"/>
          <w:b w:val="0"/>
          <w:color w:val="000000"/>
          <w:sz w:val="32"/>
          <w:szCs w:val="32"/>
        </w:rPr>
        <w:t>二、机</w:t>
      </w:r>
      <w:r>
        <w:rPr>
          <w:rStyle w:val="25"/>
          <w:rFonts w:hint="eastAsia" w:ascii="黑体" w:hAnsi="黑体" w:eastAsia="黑体" w:cs="黑体"/>
          <w:b w:val="0"/>
          <w:bCs w:val="0"/>
          <w:sz w:val="32"/>
          <w:szCs w:val="32"/>
        </w:rPr>
        <w:t>构设置</w:t>
      </w:r>
      <w:bookmarkEnd w:id="20"/>
      <w:bookmarkEnd w:id="21"/>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南江县供销合作社联合社</w:t>
      </w:r>
      <w:r>
        <w:rPr>
          <w:rFonts w:hint="eastAsia" w:ascii="仿宋_GB2312" w:hAnsi="仿宋_GB2312" w:eastAsia="仿宋_GB2312" w:cs="仿宋_GB2312"/>
          <w:sz w:val="32"/>
          <w:szCs w:val="32"/>
        </w:rPr>
        <w:t>实行综合预算制度，即全部收入和支出都纳入预算管理。主要包括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个预算单位。</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年财政预算供给人员共</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人，供给车辆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辆。有下属二级预算单位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bookmarkStart w:id="22" w:name="_Toc15377204"/>
      <w:bookmarkStart w:id="23" w:name="_Toc15396602"/>
    </w:p>
    <w:p>
      <w:pPr>
        <w:rPr>
          <w:rFonts w:hint="eastAsia" w:ascii="仿宋_GB2312" w:hAnsi="仿宋_GB2312" w:eastAsia="仿宋_GB2312" w:cs="仿宋_GB2312"/>
          <w:sz w:val="32"/>
          <w:szCs w:val="32"/>
        </w:rPr>
      </w:pPr>
    </w:p>
    <w:p>
      <w:pPr>
        <w:rPr>
          <w:rStyle w:val="24"/>
          <w:rFonts w:ascii="黑体" w:hAnsi="黑体" w:eastAsia="黑体"/>
          <w:b w:val="0"/>
          <w:bCs w:val="0"/>
          <w:sz w:val="44"/>
          <w:szCs w:val="44"/>
        </w:rPr>
      </w:pPr>
      <w:r>
        <w:rPr>
          <w:rFonts w:hint="eastAsia" w:ascii="黑体" w:hAnsi="黑体" w:eastAsia="黑体"/>
          <w:b w:val="0"/>
          <w:color w:val="000000"/>
          <w:sz w:val="44"/>
          <w:szCs w:val="44"/>
        </w:rPr>
        <w:t>第二部分</w:t>
      </w:r>
      <w:r>
        <w:rPr>
          <w:rStyle w:val="24"/>
          <w:rFonts w:hint="eastAsia" w:ascii="黑体" w:hAnsi="黑体" w:eastAsia="黑体"/>
          <w:b w:val="0"/>
          <w:bCs w:val="0"/>
          <w:sz w:val="44"/>
          <w:szCs w:val="44"/>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2019年度收、支总计</w:t>
      </w:r>
      <w:r>
        <w:rPr>
          <w:rFonts w:hint="eastAsia" w:ascii="仿宋_GB2312" w:hAnsi="仿宋_GB2312" w:eastAsia="仿宋_GB2312" w:cs="仿宋_GB2312"/>
          <w:color w:val="000000"/>
          <w:sz w:val="32"/>
          <w:szCs w:val="32"/>
          <w:lang w:val="en-US" w:eastAsia="zh-CN"/>
        </w:rPr>
        <w:t>503.06</w:t>
      </w:r>
      <w:r>
        <w:rPr>
          <w:rFonts w:hint="eastAsia" w:ascii="仿宋_GB2312" w:hAnsi="仿宋_GB2312" w:eastAsia="仿宋_GB2312" w:cs="仿宋_GB2312"/>
          <w:color w:val="000000"/>
          <w:sz w:val="32"/>
          <w:szCs w:val="32"/>
        </w:rPr>
        <w:t>万元。与2018年相比，收、支总计各增加</w:t>
      </w:r>
      <w:r>
        <w:rPr>
          <w:rFonts w:hint="eastAsia" w:ascii="仿宋_GB2312" w:hAnsi="仿宋_GB2312" w:eastAsia="仿宋_GB2312" w:cs="仿宋_GB2312"/>
          <w:color w:val="000000"/>
          <w:sz w:val="32"/>
          <w:szCs w:val="32"/>
          <w:lang w:val="en-US" w:eastAsia="zh-CN"/>
        </w:rPr>
        <w:t>281.92</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127.48</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争取的</w:t>
      </w:r>
      <w:r>
        <w:rPr>
          <w:rFonts w:hint="eastAsia" w:ascii="仿宋_GB2312" w:hAnsi="仿宋_GB2312" w:eastAsia="仿宋_GB2312" w:cs="仿宋_GB2312"/>
          <w:b w:val="0"/>
          <w:bCs w:val="0"/>
          <w:color w:val="auto"/>
          <w:sz w:val="32"/>
          <w:lang w:val="en-US" w:eastAsia="zh-CN"/>
        </w:rPr>
        <w:t>2018年四川省巴中市供销合作社总社农业综合开发土地托管新建项目</w:t>
      </w:r>
      <w:r>
        <w:rPr>
          <w:rFonts w:hint="eastAsia" w:ascii="仿宋_GB2312" w:hAnsi="仿宋_GB2312" w:eastAsia="仿宋_GB2312" w:cs="仿宋_GB2312"/>
          <w:color w:val="000000"/>
          <w:sz w:val="32"/>
          <w:szCs w:val="32"/>
          <w:lang w:eastAsia="zh-CN"/>
        </w:rPr>
        <w:t>资金</w:t>
      </w:r>
      <w:r>
        <w:rPr>
          <w:rFonts w:hint="eastAsia" w:ascii="仿宋_GB2312" w:hAnsi="仿宋_GB2312" w:eastAsia="仿宋_GB2312" w:cs="仿宋_GB2312"/>
          <w:color w:val="000000"/>
          <w:sz w:val="32"/>
          <w:szCs w:val="32"/>
          <w:lang w:val="en-US" w:eastAsia="zh-CN"/>
        </w:rPr>
        <w:t>280万元。</w: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2019年本年收入合计</w:t>
      </w:r>
      <w:r>
        <w:rPr>
          <w:rFonts w:hint="eastAsia" w:ascii="仿宋_GB2312" w:hAnsi="仿宋_GB2312" w:eastAsia="仿宋_GB2312" w:cs="仿宋_GB2312"/>
          <w:color w:val="000000"/>
          <w:sz w:val="32"/>
          <w:szCs w:val="32"/>
          <w:lang w:val="en-US" w:eastAsia="zh-CN"/>
        </w:rPr>
        <w:t>503.06</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503.06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%；国有资本经营预算财政拨款收入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2019年本年支出合计</w:t>
      </w:r>
      <w:r>
        <w:rPr>
          <w:rFonts w:hint="eastAsia" w:ascii="仿宋_GB2312" w:hAnsi="仿宋_GB2312" w:eastAsia="仿宋_GB2312" w:cs="仿宋_GB2312"/>
          <w:color w:val="000000"/>
          <w:sz w:val="32"/>
          <w:szCs w:val="32"/>
          <w:lang w:val="en-US" w:eastAsia="zh-CN"/>
        </w:rPr>
        <w:t>503.06</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191.02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37.97</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312.04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60.03</w:t>
      </w:r>
      <w:r>
        <w:rPr>
          <w:rFonts w:hint="eastAsia" w:ascii="仿宋_GB2312" w:hAnsi="仿宋_GB2312" w:eastAsia="仿宋_GB2312" w:cs="仿宋_GB2312"/>
          <w:color w:val="000000"/>
          <w:sz w:val="32"/>
          <w:szCs w:val="32"/>
        </w:rPr>
        <w:t>%；上缴上级支出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%；对附属单位补助支出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2019年财政拨款收、支总计</w:t>
      </w:r>
      <w:r>
        <w:rPr>
          <w:rFonts w:hint="eastAsia" w:ascii="仿宋_GB2312" w:hAnsi="仿宋_GB2312" w:eastAsia="仿宋_GB2312" w:cs="仿宋_GB2312"/>
          <w:color w:val="000000"/>
          <w:sz w:val="32"/>
          <w:szCs w:val="32"/>
          <w:lang w:val="en-US" w:eastAsia="zh-CN"/>
        </w:rPr>
        <w:t>503.06</w:t>
      </w:r>
      <w:r>
        <w:rPr>
          <w:rFonts w:hint="eastAsia" w:ascii="仿宋_GB2312" w:hAnsi="仿宋_GB2312" w:eastAsia="仿宋_GB2312" w:cs="仿宋_GB2312"/>
          <w:color w:val="000000"/>
          <w:sz w:val="32"/>
          <w:szCs w:val="32"/>
        </w:rPr>
        <w:t>万元。与2018年相比，财政拨款收、支总计各增加</w:t>
      </w:r>
      <w:r>
        <w:rPr>
          <w:rFonts w:hint="eastAsia" w:ascii="仿宋_GB2312" w:hAnsi="仿宋_GB2312" w:eastAsia="仿宋_GB2312" w:cs="仿宋_GB2312"/>
          <w:color w:val="000000"/>
          <w:sz w:val="32"/>
          <w:szCs w:val="32"/>
          <w:lang w:val="en-US" w:eastAsia="zh-CN"/>
        </w:rPr>
        <w:t>281.92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127.48</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争取的</w:t>
      </w:r>
      <w:r>
        <w:rPr>
          <w:rFonts w:hint="eastAsia" w:ascii="仿宋_GB2312" w:hAnsi="仿宋_GB2312" w:eastAsia="仿宋_GB2312" w:cs="仿宋_GB2312"/>
          <w:b w:val="0"/>
          <w:bCs w:val="0"/>
          <w:color w:val="auto"/>
          <w:sz w:val="32"/>
          <w:lang w:val="en-US" w:eastAsia="zh-CN"/>
        </w:rPr>
        <w:t>2018年四川省巴中市供销合作社总社农业综合开发土地托管新建项目</w:t>
      </w:r>
      <w:r>
        <w:rPr>
          <w:rFonts w:hint="eastAsia" w:ascii="仿宋_GB2312" w:hAnsi="仿宋_GB2312" w:eastAsia="仿宋_GB2312" w:cs="仿宋_GB2312"/>
          <w:color w:val="000000"/>
          <w:sz w:val="32"/>
          <w:szCs w:val="32"/>
          <w:lang w:eastAsia="zh-CN"/>
        </w:rPr>
        <w:t>资金</w:t>
      </w:r>
      <w:r>
        <w:rPr>
          <w:rFonts w:hint="eastAsia" w:ascii="仿宋_GB2312" w:hAnsi="仿宋_GB2312" w:eastAsia="仿宋_GB2312" w:cs="仿宋_GB2312"/>
          <w:color w:val="000000"/>
          <w:sz w:val="32"/>
          <w:szCs w:val="32"/>
          <w:lang w:val="en-US" w:eastAsia="zh-CN"/>
        </w:rPr>
        <w:t>280万元。</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2019年一般公共预算财政拨款支出</w:t>
      </w:r>
      <w:r>
        <w:rPr>
          <w:rFonts w:hint="eastAsia" w:ascii="仿宋_GB2312" w:hAnsi="仿宋_GB2312" w:eastAsia="仿宋_GB2312" w:cs="仿宋_GB2312"/>
          <w:color w:val="000000"/>
          <w:sz w:val="32"/>
          <w:szCs w:val="32"/>
          <w:lang w:val="en-US" w:eastAsia="zh-CN"/>
        </w:rPr>
        <w:t>503.06</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%。与2018年相比，一般公共预算财政拨款增加</w:t>
      </w:r>
      <w:r>
        <w:rPr>
          <w:rFonts w:hint="eastAsia" w:ascii="仿宋_GB2312" w:hAnsi="仿宋_GB2312" w:eastAsia="仿宋_GB2312" w:cs="仿宋_GB2312"/>
          <w:color w:val="000000"/>
          <w:sz w:val="32"/>
          <w:szCs w:val="32"/>
          <w:lang w:val="en-US" w:eastAsia="zh-CN"/>
        </w:rPr>
        <w:t>281.92</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127.48</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争取的</w:t>
      </w:r>
      <w:r>
        <w:rPr>
          <w:rFonts w:hint="eastAsia" w:ascii="仿宋_GB2312" w:hAnsi="仿宋_GB2312" w:eastAsia="仿宋_GB2312" w:cs="仿宋_GB2312"/>
          <w:b w:val="0"/>
          <w:bCs w:val="0"/>
          <w:color w:val="auto"/>
          <w:sz w:val="32"/>
          <w:lang w:val="en-US" w:eastAsia="zh-CN"/>
        </w:rPr>
        <w:t>2018年四川省巴中市供销合作社总社农业综合开发土地托管新建项目</w:t>
      </w:r>
      <w:r>
        <w:rPr>
          <w:rFonts w:hint="eastAsia" w:ascii="仿宋_GB2312" w:hAnsi="仿宋_GB2312" w:eastAsia="仿宋_GB2312" w:cs="仿宋_GB2312"/>
          <w:color w:val="000000"/>
          <w:sz w:val="32"/>
          <w:szCs w:val="32"/>
          <w:lang w:eastAsia="zh-CN"/>
        </w:rPr>
        <w:t>资金</w:t>
      </w:r>
      <w:r>
        <w:rPr>
          <w:rFonts w:hint="eastAsia" w:ascii="仿宋_GB2312" w:hAnsi="仿宋_GB2312" w:eastAsia="仿宋_GB2312" w:cs="仿宋_GB2312"/>
          <w:color w:val="000000"/>
          <w:sz w:val="32"/>
          <w:szCs w:val="32"/>
          <w:lang w:val="en-US" w:eastAsia="zh-CN"/>
        </w:rPr>
        <w:t>280万元。</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503.06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lang w:eastAsia="zh-CN"/>
        </w:rPr>
        <w:t>社会保障和就业支出</w:t>
      </w:r>
      <w:r>
        <w:rPr>
          <w:rFonts w:hint="eastAsia" w:ascii="仿宋" w:hAnsi="仿宋" w:eastAsia="仿宋"/>
          <w:b/>
          <w:color w:val="000000" w:themeColor="text1"/>
          <w:sz w:val="32"/>
          <w:szCs w:val="32"/>
          <w:lang w:val="en-US" w:eastAsia="zh-CN"/>
        </w:rPr>
        <w:t>26.1953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lang w:eastAsia="zh-CN"/>
        </w:rPr>
        <w:t>卫生健康支出</w:t>
      </w:r>
      <w:r>
        <w:rPr>
          <w:rFonts w:hint="eastAsia" w:ascii="仿宋" w:hAnsi="仿宋" w:eastAsia="仿宋"/>
          <w:b/>
          <w:color w:val="000000" w:themeColor="text1"/>
          <w:sz w:val="32"/>
          <w:szCs w:val="32"/>
          <w:lang w:val="en-US" w:eastAsia="zh-CN"/>
        </w:rPr>
        <w:t>10.2598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2.04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lang w:eastAsia="zh-CN"/>
        </w:rPr>
        <w:t>农林水支出</w:t>
      </w:r>
      <w:r>
        <w:rPr>
          <w:rFonts w:hint="eastAsia" w:ascii="仿宋" w:hAnsi="仿宋" w:eastAsia="仿宋"/>
          <w:b/>
          <w:color w:val="000000" w:themeColor="text1"/>
          <w:sz w:val="32"/>
          <w:szCs w:val="32"/>
          <w:lang w:val="en-US" w:eastAsia="zh-CN"/>
        </w:rPr>
        <w:t>300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59.63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lang w:eastAsia="zh-CN"/>
        </w:rPr>
        <w:t>商业服务业</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156.8689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31.18</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9.7392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1.95</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rPr>
        <w:t>2019年般公共预算支出决算数为</w:t>
      </w:r>
      <w:r>
        <w:rPr>
          <w:rFonts w:hint="eastAsia" w:ascii="仿宋" w:hAnsi="仿宋" w:eastAsia="仿宋"/>
          <w:b/>
          <w:color w:val="000000" w:themeColor="text1"/>
          <w:sz w:val="32"/>
          <w:szCs w:val="32"/>
          <w:lang w:val="en-US" w:eastAsia="zh-CN"/>
        </w:rPr>
        <w:t>503.06</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w:t>
      </w:r>
      <w:r>
        <w:rPr>
          <w:rStyle w:val="13"/>
          <w:rFonts w:hint="eastAsia" w:ascii="仿宋" w:hAnsi="仿宋" w:eastAsia="仿宋"/>
          <w:bCs/>
          <w:color w:val="000000"/>
          <w:sz w:val="32"/>
          <w:szCs w:val="32"/>
          <w:lang w:val="en-US" w:eastAsia="zh-CN"/>
        </w:rPr>
        <w:t>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lang w:eastAsia="zh-CN"/>
        </w:rPr>
        <w:t>社会保障和就业支出</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26.1953</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lang w:eastAsia="zh-CN"/>
        </w:rPr>
        <w:t>卫生健康支出</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10.2598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3.</w:t>
      </w:r>
      <w:r>
        <w:rPr>
          <w:rStyle w:val="13"/>
          <w:rFonts w:hint="eastAsia" w:ascii="仿宋" w:hAnsi="仿宋" w:eastAsia="仿宋"/>
          <w:bCs/>
          <w:color w:val="000000"/>
          <w:sz w:val="32"/>
          <w:szCs w:val="32"/>
          <w:lang w:eastAsia="zh-CN"/>
        </w:rPr>
        <w:t>农林水支出</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300</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4.</w:t>
      </w:r>
      <w:r>
        <w:rPr>
          <w:rStyle w:val="13"/>
          <w:rFonts w:hint="eastAsia" w:ascii="仿宋" w:hAnsi="仿宋" w:eastAsia="仿宋"/>
          <w:bCs/>
          <w:color w:val="000000"/>
          <w:sz w:val="32"/>
          <w:szCs w:val="32"/>
          <w:lang w:eastAsia="zh-CN"/>
        </w:rPr>
        <w:t>商业服务业等支出</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156.8689</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5.</w:t>
      </w:r>
      <w:r>
        <w:rPr>
          <w:rStyle w:val="13"/>
          <w:rFonts w:hint="eastAsia" w:ascii="仿宋" w:hAnsi="仿宋" w:eastAsia="仿宋"/>
          <w:bCs/>
          <w:color w:val="000000"/>
          <w:sz w:val="32"/>
          <w:szCs w:val="32"/>
          <w:lang w:eastAsia="zh-CN"/>
        </w:rPr>
        <w:t>住房保障支出</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9.7392</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191.0206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169.3926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21.628</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bookmarkStart w:id="45" w:name="_Toc15377217"/>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人。</w:t>
      </w:r>
    </w:p>
    <w:p>
      <w:pPr>
        <w:numPr>
          <w:ilvl w:val="0"/>
          <w:numId w:val="0"/>
        </w:numPr>
        <w:spacing w:line="600" w:lineRule="exact"/>
        <w:rPr>
          <w:rFonts w:ascii="仿宋_GB2312" w:eastAsia="仿宋_GB2312"/>
          <w:b/>
          <w:color w:val="000000"/>
          <w:sz w:val="32"/>
          <w:szCs w:val="32"/>
        </w:rPr>
      </w:pPr>
      <w:r>
        <w:rPr>
          <w:rFonts w:hint="eastAsia" w:ascii="仿宋_GB2312" w:eastAsia="仿宋_GB2312"/>
          <w:b/>
          <w:color w:val="000000"/>
          <w:sz w:val="32"/>
          <w:szCs w:val="32"/>
          <w:lang w:val="en-US" w:eastAsia="zh-CN"/>
        </w:rPr>
        <w:t xml:space="preserve">   </w:t>
      </w: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hint="eastAsia" w:ascii="仿宋_GB2312" w:eastAsia="仿宋_GB2312"/>
          <w:color w:val="000000"/>
          <w:sz w:val="32"/>
          <w:szCs w:val="32"/>
          <w:lang w:eastAsia="zh-CN"/>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4"/>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eastAsia="zh-CN"/>
        </w:rPr>
        <w:t>农产品流通</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按要求对2019年部门整体支出开展绩效自评，从评价情况来看</w:t>
      </w:r>
      <w:r>
        <w:rPr>
          <w:rFonts w:hint="eastAsia" w:ascii="仿宋_GB2312" w:hAnsi="仿宋_GB2312" w:eastAsia="仿宋_GB2312" w:cs="仿宋_GB2312"/>
          <w:sz w:val="32"/>
          <w:szCs w:val="32"/>
          <w:lang w:eastAsia="zh-CN"/>
        </w:rPr>
        <w:t>严格按照年初预算绩效目标申报情况实施。</w:t>
      </w:r>
    </w:p>
    <w:p>
      <w:pPr>
        <w:tabs>
          <w:tab w:val="left" w:pos="312"/>
        </w:tabs>
        <w:spacing w:line="5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4.75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了市场的正常运行，</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对农产品的监测次数不够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加强对农产品的监测及信息管理。</w:t>
      </w:r>
    </w:p>
    <w:p>
      <w:pPr>
        <w:spacing w:line="580" w:lineRule="exact"/>
        <w:rPr>
          <w:rFonts w:hint="eastAsia" w:ascii="仿宋_GB2312" w:hAnsi="仿宋_GB2312" w:eastAsia="仿宋_GB2312" w:cs="仿宋_GB2312"/>
          <w:sz w:val="32"/>
          <w:szCs w:val="32"/>
          <w:lang w:eastAsia="zh-CN"/>
        </w:rPr>
      </w:pPr>
    </w:p>
    <w:p>
      <w:pPr>
        <w:spacing w:line="580" w:lineRule="exact"/>
        <w:rPr>
          <w:rFonts w:hint="eastAsia" w:ascii="仿宋_GB2312" w:hAnsi="仿宋_GB2312" w:eastAsia="仿宋_GB2312" w:cs="仿宋_GB2312"/>
          <w:sz w:val="32"/>
          <w:szCs w:val="32"/>
          <w:lang w:eastAsia="zh-CN"/>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农产品流通工作经费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南江县供销合作社联合社</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4.75</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1、完成2019年农贸市场信息管理及基层供销社农贸市场安全生产档案管理等。2、安排人员下乡，完成农产品产品流通调研、农贸市场中流通的农产品进行抽样送检。3、农贸市场监测排危及安全生产。</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1、完成2019年农贸市场信息管理及基层供销社农贸市场安全生产档案管理等。2、安排人员下乡，完成农产品产品流通调研、农贸市场中流通的农产品进行抽样送检。3、农贸市场监测排危及安全生产。</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档案管理、移交、接收、保存工作完成率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w:t>
            </w:r>
            <w:r>
              <w:rPr>
                <w:rFonts w:hint="eastAsia" w:ascii="宋体" w:hAnsi="宋体" w:cs="宋体"/>
                <w:color w:val="000000"/>
                <w:sz w:val="24"/>
                <w:lang w:val="en-US" w:eastAsia="zh-CN"/>
              </w:rPr>
              <w:t>2卷，主要是对市场监测的信息管理资料存档</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完成</w:t>
            </w:r>
            <w:r>
              <w:rPr>
                <w:rFonts w:hint="eastAsia" w:ascii="宋体" w:hAnsi="宋体" w:cs="宋体"/>
                <w:color w:val="000000"/>
                <w:sz w:val="24"/>
                <w:lang w:val="en-US" w:eastAsia="zh-CN"/>
              </w:rPr>
              <w:t>2卷，主要是对市场监测的信息管理资料存档</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专题档案全文数据库建设工作完成率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2019年12月31日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2019年12月31日</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w:t>
            </w: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农产品抽样频次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1月1次，主要是在农贸市场中抽样送检，有效的保证农产品流通的安全性。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1月1次，主要是在农贸市场中抽样送检，有效的保证农产品流通的安全性</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保障人民群众农产品安全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对农产品流通工作的促进作用，让人民群众放心购买农产品，对市场进行安全生产检查，排除安全隐患。</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对农产品流通工作的促进作用，让人民群众放心购买农产品，对市场进行安全生产检查，排除安全隐患。</w:t>
            </w:r>
          </w:p>
        </w:tc>
      </w:tr>
    </w:tbl>
    <w:p>
      <w:pPr>
        <w:numPr>
          <w:ilvl w:val="0"/>
          <w:numId w:val="0"/>
        </w:numPr>
        <w:spacing w:line="580" w:lineRule="exact"/>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供销社</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21.628</w:t>
      </w:r>
      <w:r>
        <w:rPr>
          <w:rFonts w:hint="eastAsia" w:ascii="仿宋_GB2312" w:eastAsia="仿宋_GB2312"/>
          <w:color w:val="000000"/>
          <w:sz w:val="32"/>
          <w:szCs w:val="32"/>
        </w:rPr>
        <w:t>万元，比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2.554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10.56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w:t>
      </w:r>
      <w:r>
        <w:rPr>
          <w:rFonts w:hint="eastAsia" w:ascii="仿宋_GB2312" w:eastAsia="仿宋_GB2312"/>
          <w:color w:val="000000" w:themeColor="text1"/>
          <w:sz w:val="32"/>
          <w:szCs w:val="32"/>
          <w:lang w:eastAsia="zh-CN"/>
        </w:rPr>
        <w:t>是</w:t>
      </w:r>
      <w:r>
        <w:rPr>
          <w:rFonts w:hint="eastAsia" w:ascii="仿宋_GB2312" w:eastAsia="仿宋_GB2312"/>
          <w:color w:val="000000" w:themeColor="text1"/>
          <w:sz w:val="32"/>
          <w:szCs w:val="32"/>
          <w:lang w:val="en-US" w:eastAsia="zh-CN"/>
        </w:rPr>
        <w:t>2019年人员退休，经费减少。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供销社</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atLeast"/>
        <w:ind w:firstLine="643" w:firstLineChars="200"/>
        <w:rPr>
          <w:rFonts w:ascii="仿宋_GB2312" w:eastAsia="仿宋_GB2312"/>
          <w:b/>
          <w:color w:val="000000"/>
          <w:sz w:val="32"/>
          <w:szCs w:val="32"/>
        </w:rPr>
      </w:pPr>
    </w:p>
    <w:p>
      <w:pPr>
        <w:widowControl/>
        <w:jc w:val="left"/>
        <w:rPr>
          <w:rStyle w:val="24"/>
          <w:rFonts w:ascii="黑体" w:hAnsi="黑体" w:eastAsia="黑体"/>
          <w:b w:val="0"/>
        </w:rPr>
      </w:pPr>
      <w:r>
        <w:rPr>
          <w:rFonts w:ascii="仿宋_GB2312" w:eastAsia="仿宋_GB2312"/>
          <w:b/>
          <w:color w:val="000000"/>
          <w:sz w:val="32"/>
          <w:szCs w:val="32"/>
        </w:rPr>
        <w:br w:type="page"/>
      </w: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反映行政单位（包括实行公务员管理的事业单位）开支的离退休经费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lang w:eastAsia="zh-CN"/>
        </w:rPr>
        <w:t>事业单位离退休</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反映事业单位开支的离退休经费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lang w:eastAsia="zh-CN"/>
        </w:rPr>
        <w:t>机关事业单位基本养老保险缴费支出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反映机关事业单位实施养老保险制度由单位缴纳的基本养老保险费支出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lang w:eastAsia="zh-CN"/>
        </w:rPr>
        <w:t>财政对生育保险基金的补助</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反映财政对生育保险基金的补助</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lang w:eastAsia="zh-CN"/>
        </w:rPr>
        <w:t>行政单位医疗</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反映财政部门安排的行政单位（包括实行公务员管理的事业单位）基本医疗保险缴费经费，未参加医疗保险的行政单位的公费医疗经费，按国家规定享受离休人员、红军老战士待遇人员的医疗经费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lang w:eastAsia="zh-CN"/>
        </w:rPr>
        <w:t>公务员医疗补助</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反映财政部门安排的公务员医疗补助经费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lang w:eastAsia="zh-CN"/>
        </w:rPr>
        <w:t>生产发展</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反映用于农村贫困地区发展种植业、养殖业、畜牧业、农副产品加工、林果地建设等生产发展项目以及相关技术推广等方面的项目支出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16.</w:t>
      </w:r>
      <w:r>
        <w:rPr>
          <w:rFonts w:hint="eastAsia" w:ascii="仿宋_GB2312" w:eastAsia="仿宋_GB2312"/>
          <w:color w:val="000000"/>
          <w:sz w:val="32"/>
          <w:szCs w:val="32"/>
          <w:lang w:eastAsia="zh-CN"/>
        </w:rPr>
        <w:t>商业流通事务：反映各级供销社的行政事业支出及商业物资和供销社专项别支出。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17.行政运行：反映行政事业单位（包括实行公务员管理的事业单位）的基本支出。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18.市场监测及信息管理：反映商业流通领域重要商品市场监测及信息管理支出。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19.住房公积金：反映行政事业单位按人力资源和社会保障部、财政部规定的基本工资和津贴补贴以及规定比例为职工缴纳的住房公积金。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hint="eastAsia" w:ascii="黑体" w:hAnsi="黑体" w:eastAsia="黑体" w:cs="方正小标宋简体"/>
          <w:sz w:val="36"/>
          <w:szCs w:val="36"/>
          <w:lang w:eastAsia="zh-CN"/>
        </w:rPr>
      </w:pPr>
      <w:bookmarkStart w:id="60" w:name="_Toc15396616"/>
      <w:r>
        <w:rPr>
          <w:rFonts w:hint="eastAsia" w:ascii="黑体" w:hAnsi="黑体" w:eastAsia="黑体" w:cs="方正小标宋简体"/>
          <w:sz w:val="36"/>
          <w:szCs w:val="36"/>
          <w:lang w:eastAsia="zh-CN"/>
        </w:rPr>
        <w:t>南江县供销合作社联合社</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rPr>
          <w:rFonts w:ascii="仿宋" w:hAnsi="仿宋" w:eastAsia="仿宋" w:cs="仿宋_GB2312"/>
          <w:sz w:val="32"/>
          <w:szCs w:val="32"/>
        </w:rPr>
      </w:pPr>
      <w:r>
        <w:rPr>
          <w:rFonts w:ascii="仿宋" w:hAnsi="仿宋" w:eastAsia="仿宋" w:cs="仿宋_GB2312"/>
          <w:sz w:val="32"/>
          <w:szCs w:val="32"/>
        </w:rPr>
        <w:t>（一）机构组成。</w:t>
      </w:r>
      <w:r>
        <w:rPr>
          <w:rFonts w:hint="eastAsia" w:ascii="仿宋_GB2312" w:hAnsi="仿宋_GB2312" w:eastAsia="仿宋_GB2312" w:cs="仿宋_GB2312"/>
          <w:sz w:val="32"/>
          <w:szCs w:val="32"/>
          <w:lang w:eastAsia="zh-CN"/>
        </w:rPr>
        <w:t>南江县供销合作社联合社</w:t>
      </w:r>
      <w:r>
        <w:rPr>
          <w:rFonts w:hint="eastAsia" w:ascii="仿宋_GB2312" w:hAnsi="仿宋_GB2312" w:eastAsia="仿宋_GB2312" w:cs="仿宋_GB2312"/>
          <w:sz w:val="32"/>
          <w:szCs w:val="32"/>
        </w:rPr>
        <w:t>实行综合预算制度，即全部收入和支出都纳入预算管理。主要包括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个预算单位。有下属二级预算单位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p>
    <w:p>
      <w:pPr>
        <w:spacing w:line="580" w:lineRule="exact"/>
        <w:rPr>
          <w:rFonts w:ascii="仿宋" w:hAnsi="仿宋" w:eastAsia="仿宋" w:cs="仿宋_GB2312"/>
          <w:sz w:val="32"/>
          <w:szCs w:val="32"/>
        </w:rPr>
      </w:pPr>
      <w:r>
        <w:rPr>
          <w:rFonts w:ascii="仿宋" w:hAnsi="仿宋" w:eastAsia="仿宋" w:cs="仿宋_GB2312"/>
          <w:sz w:val="32"/>
          <w:szCs w:val="32"/>
        </w:rPr>
        <w:t>（二）机构职能</w:t>
      </w:r>
      <w:r>
        <w:rPr>
          <w:rFonts w:hint="eastAsia" w:ascii="仿宋" w:hAnsi="仿宋" w:eastAsia="仿宋" w:cs="仿宋_GB2312"/>
          <w:sz w:val="32"/>
          <w:szCs w:val="32"/>
          <w:lang w:eastAsia="zh-CN"/>
        </w:rPr>
        <w:t>。</w:t>
      </w: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sz w:val="32"/>
          <w:szCs w:val="32"/>
          <w:lang w:eastAsia="zh-CN"/>
        </w:rPr>
        <w:t>一是</w:t>
      </w:r>
      <w:r>
        <w:rPr>
          <w:rFonts w:hint="eastAsia" w:ascii="仿宋_GB2312" w:hAnsi="仿宋_GB2312" w:eastAsia="仿宋_GB2312" w:cs="仿宋_GB2312"/>
          <w:b w:val="0"/>
          <w:bCs w:val="0"/>
          <w:sz w:val="32"/>
          <w:szCs w:val="32"/>
        </w:rPr>
        <w:t>推进基层民主，促进农村和谐。宣传落实党的方针、政策和法律法规，加强和巩固农村基层政权和民主法治建设，坚持依法行政，推行政务公开，提高和培育村民委员会自治能力，推进基层民主，促进农村和谐。</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br w:type="textWrapping"/>
      </w:r>
      <w:r>
        <w:rPr>
          <w:rFonts w:hint="eastAsia" w:ascii="楷体_GB2312" w:hAnsi="楷体_GB2312" w:eastAsia="楷体_GB2312" w:cs="楷体_GB2312"/>
          <w:b/>
          <w:bCs/>
          <w:sz w:val="32"/>
          <w:szCs w:val="32"/>
          <w:lang w:eastAsia="zh-CN"/>
        </w:rPr>
        <w:t>二是</w:t>
      </w:r>
      <w:r>
        <w:rPr>
          <w:rFonts w:hint="eastAsia" w:ascii="仿宋_GB2312" w:hAnsi="仿宋_GB2312" w:eastAsia="仿宋_GB2312" w:cs="仿宋_GB2312"/>
          <w:b w:val="0"/>
          <w:bCs w:val="0"/>
          <w:sz w:val="32"/>
          <w:szCs w:val="32"/>
        </w:rPr>
        <w:t>促进经济发展，增加农民收入。制定发展规划，加强农村市场监督、培育，提升市场功能，推广农业技术，完善农业社会化服务体系，调整产业结构，引导农村劳动力培训、转移和就业，增加农民收入，提高新农村建设水平。</w:t>
      </w:r>
      <w:r>
        <w:rPr>
          <w:rFonts w:hint="eastAsia" w:ascii="仿宋_GB2312" w:hAnsi="仿宋_GB2312" w:eastAsia="仿宋_GB2312" w:cs="仿宋_GB2312"/>
          <w:b/>
          <w:bCs/>
          <w:sz w:val="32"/>
          <w:szCs w:val="32"/>
        </w:rPr>
        <w:t xml:space="preserve"> </w:t>
      </w:r>
    </w:p>
    <w:p>
      <w:pPr>
        <w:rPr>
          <w:rFonts w:hint="eastAsia" w:ascii="仿宋_GB2312" w:hAnsi="仿宋_GB2312" w:eastAsia="仿宋_GB2312" w:cs="仿宋_GB2312"/>
          <w:sz w:val="32"/>
          <w:szCs w:val="32"/>
        </w:rPr>
      </w:pPr>
      <w:r>
        <w:rPr>
          <w:rFonts w:ascii="仿宋" w:hAnsi="仿宋" w:eastAsia="仿宋" w:cs="仿宋_GB2312"/>
          <w:sz w:val="32"/>
          <w:szCs w:val="32"/>
        </w:rPr>
        <w:t>（三）人员概况。</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年财政预算供给人员共</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人，供给车辆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s="仿宋_GB2312"/>
          <w:sz w:val="32"/>
          <w:szCs w:val="32"/>
          <w:lang w:val="en-US" w:eastAsia="zh-CN"/>
        </w:rPr>
        <w:t>2019年度财政收入总额503.06万元。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503.06</w:t>
      </w:r>
      <w:r>
        <w:rPr>
          <w:rFonts w:hint="eastAsia" w:ascii="仿宋" w:hAnsi="仿宋" w:eastAsia="仿宋"/>
          <w:color w:val="000000"/>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按时完成</w:t>
      </w:r>
      <w:r>
        <w:rPr>
          <w:rFonts w:ascii="仿宋" w:hAnsi="仿宋" w:eastAsia="仿宋" w:cs="仿宋_GB2312"/>
          <w:sz w:val="32"/>
          <w:szCs w:val="32"/>
        </w:rPr>
        <w:t>目标</w:t>
      </w:r>
      <w:r>
        <w:rPr>
          <w:rFonts w:hint="eastAsia" w:ascii="仿宋" w:hAnsi="仿宋" w:eastAsia="仿宋" w:cs="仿宋_GB2312"/>
          <w:sz w:val="32"/>
          <w:szCs w:val="32"/>
          <w:lang w:eastAsia="zh-CN"/>
        </w:rPr>
        <w:t>任务</w:t>
      </w:r>
      <w:r>
        <w:rPr>
          <w:rFonts w:ascii="仿宋" w:hAnsi="仿宋" w:eastAsia="仿宋" w:cs="仿宋_GB2312"/>
          <w:sz w:val="32"/>
          <w:szCs w:val="32"/>
        </w:rPr>
        <w:t>、</w:t>
      </w:r>
      <w:r>
        <w:rPr>
          <w:rFonts w:hint="eastAsia" w:ascii="仿宋" w:hAnsi="仿宋" w:eastAsia="仿宋" w:cs="仿宋_GB2312"/>
          <w:sz w:val="32"/>
          <w:szCs w:val="32"/>
          <w:lang w:eastAsia="zh-CN"/>
        </w:rPr>
        <w:t>力争做到</w:t>
      </w:r>
      <w:r>
        <w:rPr>
          <w:rFonts w:ascii="仿宋" w:hAnsi="仿宋" w:eastAsia="仿宋" w:cs="仿宋_GB2312"/>
          <w:sz w:val="32"/>
          <w:szCs w:val="32"/>
        </w:rPr>
        <w:t>预算编制准确、</w:t>
      </w:r>
      <w:r>
        <w:rPr>
          <w:rFonts w:hint="eastAsia" w:ascii="仿宋" w:hAnsi="仿宋" w:eastAsia="仿宋" w:cs="仿宋_GB2312"/>
          <w:sz w:val="32"/>
          <w:szCs w:val="32"/>
          <w:lang w:eastAsia="zh-CN"/>
        </w:rPr>
        <w:t>严格</w:t>
      </w:r>
      <w:r>
        <w:rPr>
          <w:rFonts w:ascii="仿宋" w:hAnsi="仿宋" w:eastAsia="仿宋" w:cs="仿宋_GB2312"/>
          <w:sz w:val="32"/>
          <w:szCs w:val="32"/>
        </w:rPr>
        <w:t>支出控制、</w:t>
      </w:r>
      <w:r>
        <w:rPr>
          <w:rFonts w:hint="eastAsia" w:ascii="仿宋" w:hAnsi="仿宋" w:eastAsia="仿宋" w:cs="仿宋_GB2312"/>
          <w:sz w:val="32"/>
          <w:szCs w:val="32"/>
          <w:lang w:eastAsia="zh-CN"/>
        </w:rPr>
        <w:t>谨慎</w:t>
      </w:r>
      <w:r>
        <w:rPr>
          <w:rFonts w:ascii="仿宋" w:hAnsi="仿宋" w:eastAsia="仿宋" w:cs="仿宋_GB2312"/>
          <w:sz w:val="32"/>
          <w:szCs w:val="32"/>
        </w:rPr>
        <w:t>预算动态调整、</w:t>
      </w:r>
      <w:r>
        <w:rPr>
          <w:rFonts w:hint="eastAsia" w:ascii="仿宋" w:hAnsi="仿宋" w:eastAsia="仿宋" w:cs="仿宋_GB2312"/>
          <w:sz w:val="32"/>
          <w:szCs w:val="32"/>
          <w:lang w:eastAsia="zh-CN"/>
        </w:rPr>
        <w:t>按月</w:t>
      </w:r>
      <w:r>
        <w:rPr>
          <w:rFonts w:ascii="仿宋" w:hAnsi="仿宋" w:eastAsia="仿宋" w:cs="仿宋_GB2312"/>
          <w:sz w:val="32"/>
          <w:szCs w:val="32"/>
        </w:rPr>
        <w:t>执行</w:t>
      </w:r>
      <w:r>
        <w:rPr>
          <w:rFonts w:hint="eastAsia" w:ascii="仿宋" w:hAnsi="仿宋" w:eastAsia="仿宋" w:cs="仿宋_GB2312"/>
          <w:sz w:val="32"/>
          <w:szCs w:val="32"/>
          <w:lang w:eastAsia="zh-CN"/>
        </w:rPr>
        <w:t>预算</w:t>
      </w:r>
      <w:r>
        <w:rPr>
          <w:rFonts w:ascii="仿宋" w:hAnsi="仿宋" w:eastAsia="仿宋" w:cs="仿宋_GB2312"/>
          <w:sz w:val="32"/>
          <w:szCs w:val="32"/>
        </w:rPr>
        <w:t>进度、</w:t>
      </w:r>
      <w:r>
        <w:rPr>
          <w:rFonts w:hint="eastAsia" w:ascii="仿宋" w:hAnsi="仿宋" w:eastAsia="仿宋" w:cs="仿宋_GB2312"/>
          <w:sz w:val="32"/>
          <w:szCs w:val="32"/>
          <w:lang w:eastAsia="zh-CN"/>
        </w:rPr>
        <w:t>全面完成</w:t>
      </w:r>
      <w:r>
        <w:rPr>
          <w:rFonts w:ascii="仿宋" w:hAnsi="仿宋" w:eastAsia="仿宋" w:cs="仿宋_GB2312"/>
          <w:sz w:val="32"/>
          <w:szCs w:val="32"/>
        </w:rPr>
        <w:t>预算和</w:t>
      </w:r>
      <w:r>
        <w:rPr>
          <w:rFonts w:hint="eastAsia" w:ascii="仿宋" w:hAnsi="仿宋" w:eastAsia="仿宋" w:cs="仿宋_GB2312"/>
          <w:sz w:val="32"/>
          <w:szCs w:val="32"/>
          <w:lang w:eastAsia="zh-CN"/>
        </w:rPr>
        <w:t>无</w:t>
      </w:r>
      <w:r>
        <w:rPr>
          <w:rFonts w:ascii="仿宋" w:hAnsi="仿宋" w:eastAsia="仿宋" w:cs="仿宋_GB2312"/>
          <w:sz w:val="32"/>
          <w:szCs w:val="32"/>
        </w:rPr>
        <w:t>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市场监测和信息管理</w:t>
      </w:r>
      <w:r>
        <w:rPr>
          <w:rFonts w:ascii="仿宋" w:hAnsi="仿宋" w:eastAsia="仿宋" w:cs="仿宋_GB2312"/>
          <w:sz w:val="32"/>
          <w:szCs w:val="32"/>
        </w:rPr>
        <w:t>专项预算项目程序严密、规划合理、结果符合、分配科学、分配及时、专项预算绩效目标完成、实施绩效。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lang w:eastAsia="zh-CN"/>
        </w:rPr>
        <w:t>良好</w:t>
      </w:r>
      <w:r>
        <w:rPr>
          <w:rFonts w:ascii="仿宋" w:hAnsi="仿宋" w:eastAsia="仿宋" w:cs="仿宋_GB2312"/>
          <w:sz w:val="32"/>
          <w:szCs w:val="32"/>
        </w:rPr>
        <w:t>、绩效目标公开。</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lang w:eastAsia="zh-CN"/>
        </w:rPr>
        <w:t>我单位能严格按照预算管理，执行预算，严格支出控制，</w:t>
      </w:r>
      <w:r>
        <w:rPr>
          <w:rFonts w:hint="eastAsia" w:ascii="仿宋_GB2312" w:hAnsi="仿宋_GB2312" w:eastAsia="仿宋_GB2312"/>
          <w:sz w:val="32"/>
          <w:lang w:eastAsia="zh-CN"/>
        </w:rPr>
        <w:t>科学编制预算，增强预算约束力，细化项目申报内容，加强精细化管理。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r>
        <w:rPr>
          <w:rFonts w:hint="eastAsia" w:ascii="仿宋" w:hAnsi="仿宋" w:eastAsia="仿宋" w:cs="仿宋_GB2312"/>
          <w:sz w:val="32"/>
          <w:szCs w:val="32"/>
          <w:lang w:eastAsia="zh-CN"/>
        </w:rPr>
        <w:t>预算不够，造成支出大于预算的问题。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r>
        <w:rPr>
          <w:rFonts w:hint="eastAsia" w:ascii="仿宋" w:hAnsi="仿宋" w:eastAsia="仿宋" w:cs="仿宋_GB2312"/>
          <w:sz w:val="32"/>
          <w:szCs w:val="32"/>
          <w:lang w:eastAsia="zh-CN"/>
        </w:rPr>
        <w:t>希望能严格按照《预算法》的要求，年初预算时能全面合理的预算。</w:t>
      </w:r>
    </w:p>
    <w:p>
      <w:pPr>
        <w:widowControl/>
        <w:jc w:val="left"/>
        <w:rPr>
          <w:rStyle w:val="24"/>
          <w:rFonts w:ascii="黑体" w:hAnsi="黑体" w:eastAsia="黑体"/>
          <w:b w:val="0"/>
        </w:rPr>
      </w:pPr>
      <w:bookmarkStart w:id="61"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w:t>
      </w:r>
      <w:bookmarkStart w:id="70" w:name="_GoBack"/>
      <w:bookmarkEnd w:id="70"/>
      <w:r>
        <w:rPr>
          <w:rFonts w:hint="eastAsia" w:ascii="仿宋" w:hAnsi="仿宋" w:eastAsia="仿宋"/>
          <w:b w:val="0"/>
          <w:color w:val="000000"/>
        </w:rPr>
        <w:t>、收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4"/>
      <w:r>
        <w:rPr>
          <w:rStyle w:val="25"/>
          <w:rFonts w:hint="eastAsia" w:ascii="仿宋" w:hAnsi="仿宋" w:eastAsia="仿宋"/>
          <w:b w:val="0"/>
          <w:bCs w:val="0"/>
        </w:rPr>
        <w:t>五、</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8"/>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8"/>
    </w:p>
    <w:p>
      <w:pPr>
        <w:pStyle w:val="3"/>
        <w:rPr>
          <w:rFonts w:ascii="仿宋" w:hAnsi="仿宋" w:eastAsia="仿宋"/>
          <w:color w:val="000000"/>
        </w:rPr>
      </w:pPr>
      <w:bookmarkStart w:id="69" w:name="_Toc15396629"/>
      <w:r>
        <w:rPr>
          <w:rStyle w:val="25"/>
          <w:rFonts w:hint="eastAsia" w:ascii="仿宋" w:hAnsi="仿宋" w:eastAsia="仿宋"/>
          <w:b w:val="0"/>
          <w:bCs w:val="0"/>
        </w:rPr>
        <w:t>八、</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Adobe 仿宋 Std R">
    <w:altName w:val="仿宋"/>
    <w:panose1 w:val="02020400000000000000"/>
    <w:charset w:val="86"/>
    <w:family w:val="roman"/>
    <w:pitch w:val="default"/>
    <w:sig w:usb0="00000000" w:usb1="00000000" w:usb2="00000016" w:usb3="00000000" w:csb0="00060007"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7A"/>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5F43874B"/>
    <w:multiLevelType w:val="singleLevel"/>
    <w:tmpl w:val="5F43874B"/>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6F3A"/>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6115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13A2"/>
    <w:rsid w:val="007416B6"/>
    <w:rsid w:val="00746F48"/>
    <w:rsid w:val="00747D14"/>
    <w:rsid w:val="0075404D"/>
    <w:rsid w:val="0076182A"/>
    <w:rsid w:val="00767B7E"/>
    <w:rsid w:val="007770C3"/>
    <w:rsid w:val="00784D24"/>
    <w:rsid w:val="00785FBA"/>
    <w:rsid w:val="00786283"/>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E44F6"/>
    <w:rsid w:val="00CE49DA"/>
    <w:rsid w:val="00CE7B61"/>
    <w:rsid w:val="00D00095"/>
    <w:rsid w:val="00D11960"/>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49A6"/>
    <w:rsid w:val="00F81FD9"/>
    <w:rsid w:val="00F841AA"/>
    <w:rsid w:val="00FA23E8"/>
    <w:rsid w:val="00FD3CC1"/>
    <w:rsid w:val="00FF1E02"/>
    <w:rsid w:val="00FF30B4"/>
    <w:rsid w:val="015F536C"/>
    <w:rsid w:val="0416511F"/>
    <w:rsid w:val="05185AF9"/>
    <w:rsid w:val="0588774E"/>
    <w:rsid w:val="07F40C6D"/>
    <w:rsid w:val="0F380306"/>
    <w:rsid w:val="10C055FF"/>
    <w:rsid w:val="11A61CA9"/>
    <w:rsid w:val="11AF4585"/>
    <w:rsid w:val="14173BA0"/>
    <w:rsid w:val="160D67A5"/>
    <w:rsid w:val="16BB723D"/>
    <w:rsid w:val="184D1F88"/>
    <w:rsid w:val="19003A72"/>
    <w:rsid w:val="19BE62D1"/>
    <w:rsid w:val="1A7D3C92"/>
    <w:rsid w:val="1F1537F1"/>
    <w:rsid w:val="22BC4C6E"/>
    <w:rsid w:val="240371BF"/>
    <w:rsid w:val="27D76881"/>
    <w:rsid w:val="284F4864"/>
    <w:rsid w:val="285352D1"/>
    <w:rsid w:val="29FD04D3"/>
    <w:rsid w:val="2A236BC7"/>
    <w:rsid w:val="319F7F4E"/>
    <w:rsid w:val="33183A02"/>
    <w:rsid w:val="33F9636B"/>
    <w:rsid w:val="36186B56"/>
    <w:rsid w:val="41625437"/>
    <w:rsid w:val="47C52AB3"/>
    <w:rsid w:val="4A063E82"/>
    <w:rsid w:val="4C9C7FF3"/>
    <w:rsid w:val="4D524380"/>
    <w:rsid w:val="528932D0"/>
    <w:rsid w:val="54500CBA"/>
    <w:rsid w:val="552474F7"/>
    <w:rsid w:val="5BD10406"/>
    <w:rsid w:val="5CD85E83"/>
    <w:rsid w:val="5EA848B1"/>
    <w:rsid w:val="60775A75"/>
    <w:rsid w:val="61F42D64"/>
    <w:rsid w:val="64D3240F"/>
    <w:rsid w:val="664C56A1"/>
    <w:rsid w:val="689937CC"/>
    <w:rsid w:val="69267D10"/>
    <w:rsid w:val="69F90A35"/>
    <w:rsid w:val="6B024442"/>
    <w:rsid w:val="6C3E1D56"/>
    <w:rsid w:val="6DF05DBB"/>
    <w:rsid w:val="6E0544A5"/>
    <w:rsid w:val="733E10AF"/>
    <w:rsid w:val="7368120D"/>
    <w:rsid w:val="770D0D85"/>
    <w:rsid w:val="774A44BF"/>
    <w:rsid w:val="784E1872"/>
    <w:rsid w:val="787D3BD6"/>
    <w:rsid w:val="7A946A87"/>
    <w:rsid w:val="7AA531AB"/>
    <w:rsid w:val="7B7E0BA8"/>
    <w:rsid w:val="7CF3524D"/>
    <w:rsid w:val="7FA50C15"/>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992</Words>
  <Characters>5656</Characters>
  <Lines>47</Lines>
  <Paragraphs>13</Paragraphs>
  <ScaleCrop>false</ScaleCrop>
  <LinksUpToDate>false</LinksUpToDate>
  <CharactersWithSpaces>6635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dell</cp:lastModifiedBy>
  <cp:lastPrinted>2019-08-01T00:48:00Z</cp:lastPrinted>
  <dcterms:modified xsi:type="dcterms:W3CDTF">2020-08-25T03:07:41Z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